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B3FB1"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6CC73041" w14:textId="6672AC3F" w:rsidR="001D3DFA" w:rsidRPr="001D3DFA" w:rsidRDefault="006D2004"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Australia</w:t>
      </w:r>
    </w:p>
    <w:p w14:paraId="30932E57" w14:textId="77777777" w:rsidR="52FA1C63" w:rsidRDefault="52FA1C63" w:rsidP="52FA1C63">
      <w:pPr>
        <w:rPr>
          <w:rFonts w:ascii="Arial Black" w:eastAsia="Times New Roman" w:hAnsi="Arial Black" w:cs="Arial"/>
          <w:b/>
          <w:bCs/>
          <w:color w:val="242C65"/>
          <w:sz w:val="40"/>
          <w:szCs w:val="40"/>
        </w:rPr>
      </w:pPr>
    </w:p>
    <w:p w14:paraId="19659BB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7CD4A9E5" w14:textId="77777777" w:rsidR="006D2004" w:rsidRDefault="006D2004" w:rsidP="006D2004">
      <w:pPr>
        <w:rPr>
          <w:rFonts w:ascii="Times New Roman" w:eastAsia="Times New Roman" w:hAnsi="Times New Roman" w:cs="Times New Roman"/>
          <w:color w:val="000000"/>
        </w:rPr>
      </w:pPr>
      <w:r w:rsidRPr="006D2004">
        <w:rPr>
          <w:rFonts w:ascii="Times New Roman" w:eastAsia="Times New Roman" w:hAnsi="Times New Roman" w:cs="Times New Roman"/>
          <w:color w:val="000000"/>
        </w:rPr>
        <w:t>Disability, in relation to a person, means:</w:t>
      </w:r>
    </w:p>
    <w:p w14:paraId="04B699CF" w14:textId="77777777" w:rsidR="006D2004" w:rsidRPr="006D2004" w:rsidRDefault="006D2004" w:rsidP="006D2004">
      <w:pPr>
        <w:rPr>
          <w:rFonts w:ascii="Times New Roman" w:eastAsia="Times New Roman" w:hAnsi="Times New Roman" w:cs="Times New Roman"/>
          <w:color w:val="000000"/>
        </w:rPr>
      </w:pPr>
    </w:p>
    <w:p w14:paraId="31D1FB28" w14:textId="77777777" w:rsidR="006D2004" w:rsidRDefault="006D2004" w:rsidP="006D2004">
      <w:pPr>
        <w:rPr>
          <w:rFonts w:ascii="Times New Roman" w:eastAsia="Times New Roman" w:hAnsi="Times New Roman" w:cs="Times New Roman"/>
          <w:color w:val="000000"/>
        </w:rPr>
      </w:pPr>
      <w:r w:rsidRPr="006D2004">
        <w:rPr>
          <w:rFonts w:ascii="Times New Roman" w:eastAsia="Times New Roman" w:hAnsi="Times New Roman" w:cs="Times New Roman"/>
          <w:color w:val="000000"/>
        </w:rPr>
        <w:t>(a) total or partial loss of the person’s bodily or mental functions; or</w:t>
      </w:r>
      <w:r w:rsidRPr="006D2004">
        <w:rPr>
          <w:rFonts w:ascii="Times New Roman" w:eastAsia="Times New Roman" w:hAnsi="Times New Roman" w:cs="Times New Roman"/>
          <w:color w:val="000000"/>
        </w:rPr>
        <w:br/>
        <w:t>(b) total or partial loss of a part of the body; or</w:t>
      </w:r>
      <w:r w:rsidRPr="006D2004">
        <w:rPr>
          <w:rFonts w:ascii="Times New Roman" w:eastAsia="Times New Roman" w:hAnsi="Times New Roman" w:cs="Times New Roman"/>
          <w:color w:val="000000"/>
        </w:rPr>
        <w:br/>
        <w:t>(c) the presence in the body of organisms causing disease or illness; or</w:t>
      </w:r>
      <w:r w:rsidRPr="006D2004">
        <w:rPr>
          <w:rFonts w:ascii="Times New Roman" w:eastAsia="Times New Roman" w:hAnsi="Times New Roman" w:cs="Times New Roman"/>
          <w:color w:val="000000"/>
        </w:rPr>
        <w:br/>
        <w:t>(d) the presence in the body of organisms capable of causing disease or illness; or</w:t>
      </w:r>
      <w:r w:rsidRPr="006D2004">
        <w:rPr>
          <w:rFonts w:ascii="Times New Roman" w:eastAsia="Times New Roman" w:hAnsi="Times New Roman" w:cs="Times New Roman"/>
          <w:color w:val="000000"/>
        </w:rPr>
        <w:br/>
        <w:t>(e) the malfunction, malformation or disfigurement of a part of the person’s body; or</w:t>
      </w:r>
      <w:r w:rsidRPr="006D2004">
        <w:rPr>
          <w:rFonts w:ascii="Times New Roman" w:eastAsia="Times New Roman" w:hAnsi="Times New Roman" w:cs="Times New Roman"/>
          <w:color w:val="000000"/>
        </w:rPr>
        <w:br/>
        <w:t>(f) a disorder or malfunction that results in the person learning differently from a person without the disorder or malfunction; or</w:t>
      </w:r>
      <w:r w:rsidRPr="006D2004">
        <w:rPr>
          <w:rFonts w:ascii="Times New Roman" w:eastAsia="Times New Roman" w:hAnsi="Times New Roman" w:cs="Times New Roman"/>
          <w:color w:val="000000"/>
        </w:rPr>
        <w:br/>
        <w:t xml:space="preserve">(g) a disorder, illness or disease that affects a person’s thought processes, perception of reality, emotions or judgment or that results in disturbed </w:t>
      </w:r>
      <w:proofErr w:type="spellStart"/>
      <w:r w:rsidRPr="006D2004">
        <w:rPr>
          <w:rFonts w:ascii="Times New Roman" w:eastAsia="Times New Roman" w:hAnsi="Times New Roman" w:cs="Times New Roman"/>
          <w:color w:val="000000"/>
        </w:rPr>
        <w:t>behaviour</w:t>
      </w:r>
      <w:proofErr w:type="spellEnd"/>
      <w:r w:rsidRPr="006D2004">
        <w:rPr>
          <w:rFonts w:ascii="Times New Roman" w:eastAsia="Times New Roman" w:hAnsi="Times New Roman" w:cs="Times New Roman"/>
          <w:color w:val="000000"/>
        </w:rPr>
        <w:t>; and includes a disability that:</w:t>
      </w:r>
      <w:r w:rsidRPr="006D2004">
        <w:rPr>
          <w:rFonts w:ascii="Times New Roman" w:eastAsia="Times New Roman" w:hAnsi="Times New Roman" w:cs="Times New Roman"/>
          <w:color w:val="000000"/>
        </w:rPr>
        <w:br/>
        <w:t>(h) presently exists; or</w:t>
      </w:r>
      <w:r w:rsidRPr="006D2004">
        <w:rPr>
          <w:rFonts w:ascii="Times New Roman" w:eastAsia="Times New Roman" w:hAnsi="Times New Roman" w:cs="Times New Roman"/>
          <w:color w:val="000000"/>
        </w:rPr>
        <w:br/>
        <w:t>(</w:t>
      </w:r>
      <w:proofErr w:type="spellStart"/>
      <w:r w:rsidRPr="006D2004">
        <w:rPr>
          <w:rFonts w:ascii="Times New Roman" w:eastAsia="Times New Roman" w:hAnsi="Times New Roman" w:cs="Times New Roman"/>
          <w:color w:val="000000"/>
        </w:rPr>
        <w:t>i</w:t>
      </w:r>
      <w:proofErr w:type="spellEnd"/>
      <w:r w:rsidRPr="006D2004">
        <w:rPr>
          <w:rFonts w:ascii="Times New Roman" w:eastAsia="Times New Roman" w:hAnsi="Times New Roman" w:cs="Times New Roman"/>
          <w:color w:val="000000"/>
        </w:rPr>
        <w:t>) previously existed but no longer exists; or</w:t>
      </w:r>
      <w:r w:rsidRPr="006D2004">
        <w:rPr>
          <w:rFonts w:ascii="Times New Roman" w:eastAsia="Times New Roman" w:hAnsi="Times New Roman" w:cs="Times New Roman"/>
          <w:color w:val="000000"/>
        </w:rPr>
        <w:br/>
        <w:t>(j) may exist in the future (including because of a genetic predisposition to that disability); or</w:t>
      </w:r>
      <w:r w:rsidRPr="006D2004">
        <w:rPr>
          <w:rFonts w:ascii="Times New Roman" w:eastAsia="Times New Roman" w:hAnsi="Times New Roman" w:cs="Times New Roman"/>
          <w:color w:val="000000"/>
        </w:rPr>
        <w:br/>
        <w:t>(k) is imputed to a person.</w:t>
      </w:r>
    </w:p>
    <w:p w14:paraId="0586AA1C" w14:textId="4F740ADF" w:rsidR="006D2004" w:rsidRDefault="006D2004" w:rsidP="006D2004">
      <w:pPr>
        <w:rPr>
          <w:rFonts w:ascii="Times New Roman" w:eastAsia="Times New Roman" w:hAnsi="Times New Roman" w:cs="Times New Roman"/>
          <w:color w:val="000000"/>
        </w:rPr>
      </w:pPr>
      <w:r w:rsidRPr="006D2004">
        <w:rPr>
          <w:rFonts w:ascii="Times New Roman" w:eastAsia="Times New Roman" w:hAnsi="Times New Roman" w:cs="Times New Roman"/>
          <w:color w:val="000000"/>
        </w:rPr>
        <w:br/>
        <w:t xml:space="preserve">To avoid doubt, a disability that is otherwise covered by this definition includes </w:t>
      </w:r>
      <w:proofErr w:type="spellStart"/>
      <w:r w:rsidRPr="006D2004">
        <w:rPr>
          <w:rFonts w:ascii="Times New Roman" w:eastAsia="Times New Roman" w:hAnsi="Times New Roman" w:cs="Times New Roman"/>
          <w:color w:val="000000"/>
        </w:rPr>
        <w:t>behaviour</w:t>
      </w:r>
      <w:proofErr w:type="spellEnd"/>
      <w:r w:rsidRPr="006D2004">
        <w:rPr>
          <w:rFonts w:ascii="Times New Roman" w:eastAsia="Times New Roman" w:hAnsi="Times New Roman" w:cs="Times New Roman"/>
          <w:color w:val="000000"/>
        </w:rPr>
        <w:t xml:space="preserve"> that is a symptom or manifestation of the disability.</w:t>
      </w:r>
    </w:p>
    <w:p w14:paraId="00BACBF8" w14:textId="77777777" w:rsidR="006D2004" w:rsidRPr="006D2004" w:rsidRDefault="006D2004" w:rsidP="006D2004">
      <w:pPr>
        <w:rPr>
          <w:rFonts w:ascii="Times New Roman" w:eastAsia="Times New Roman" w:hAnsi="Times New Roman" w:cs="Times New Roman"/>
          <w:color w:val="000000"/>
        </w:rPr>
      </w:pPr>
    </w:p>
    <w:p w14:paraId="1A38A7A6" w14:textId="51741967" w:rsidR="006D2004" w:rsidRPr="006D2004" w:rsidRDefault="006D2004" w:rsidP="006D2004">
      <w:pPr>
        <w:rPr>
          <w:rFonts w:ascii="Times New Roman" w:eastAsia="Times New Roman" w:hAnsi="Times New Roman" w:cs="Times New Roman"/>
          <w:color w:val="000000"/>
        </w:rPr>
      </w:pPr>
      <w:r w:rsidRPr="006D2004">
        <w:rPr>
          <w:rFonts w:ascii="Times New Roman" w:eastAsia="Times New Roman" w:hAnsi="Times New Roman" w:cs="Times New Roman"/>
          <w:color w:val="000000"/>
        </w:rPr>
        <w:t xml:space="preserve">Source: </w:t>
      </w:r>
      <w:hyperlink r:id="rId8" w:history="1">
        <w:r w:rsidRPr="006D2004">
          <w:rPr>
            <w:rStyle w:val="Hyperlink"/>
            <w:rFonts w:ascii="Times New Roman" w:eastAsia="Times New Roman" w:hAnsi="Times New Roman" w:cs="Times New Roman"/>
          </w:rPr>
          <w:t>Disability Discrimination Act 1992</w:t>
        </w:r>
      </w:hyperlink>
    </w:p>
    <w:p w14:paraId="6B319A19" w14:textId="77777777" w:rsidR="001D3DFA" w:rsidRPr="001D3DFA" w:rsidRDefault="001D3DFA" w:rsidP="001D3DFA">
      <w:pPr>
        <w:rPr>
          <w:rFonts w:ascii="Times New Roman" w:eastAsia="Times New Roman" w:hAnsi="Times New Roman" w:cs="Times New Roman"/>
          <w:color w:val="000000"/>
        </w:rPr>
      </w:pPr>
    </w:p>
    <w:p w14:paraId="68F1B0E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44D4D2F6" w14:textId="77777777" w:rsidR="006D2004" w:rsidRPr="006D2004" w:rsidRDefault="006D2004" w:rsidP="006D2004">
      <w:pPr>
        <w:jc w:val="both"/>
        <w:rPr>
          <w:rFonts w:eastAsia="Times New Roman" w:cstheme="minorHAnsi"/>
          <w:color w:val="000000"/>
        </w:rPr>
      </w:pPr>
      <w:r w:rsidRPr="006D2004">
        <w:rPr>
          <w:rFonts w:eastAsia="Times New Roman" w:cstheme="minorHAnsi"/>
          <w:color w:val="000000"/>
        </w:rPr>
        <w:t xml:space="preserve">The Disability Discrimination Act (DDA) makes it unlawful to discriminate against someone with disability. The Australian Human Rights Commission </w:t>
      </w:r>
      <w:proofErr w:type="spellStart"/>
      <w:r w:rsidRPr="006D2004">
        <w:rPr>
          <w:rFonts w:eastAsia="Times New Roman" w:cstheme="minorHAnsi"/>
          <w:color w:val="000000"/>
        </w:rPr>
        <w:t>summarises</w:t>
      </w:r>
      <w:proofErr w:type="spellEnd"/>
      <w:r w:rsidRPr="006D2004">
        <w:rPr>
          <w:rFonts w:eastAsia="Times New Roman" w:cstheme="minorHAnsi"/>
          <w:color w:val="000000"/>
        </w:rPr>
        <w:t xml:space="preserve"> the DDA in its brief guide to the Disability Discrimination Act.</w:t>
      </w:r>
    </w:p>
    <w:p w14:paraId="37BB858B" w14:textId="77777777" w:rsidR="006D2004" w:rsidRPr="006D2004" w:rsidRDefault="006D2004" w:rsidP="006D2004">
      <w:pPr>
        <w:jc w:val="both"/>
        <w:rPr>
          <w:rFonts w:eastAsia="Times New Roman" w:cstheme="minorHAnsi"/>
          <w:color w:val="000000"/>
        </w:rPr>
      </w:pPr>
      <w:r w:rsidRPr="006D2004">
        <w:rPr>
          <w:rFonts w:eastAsia="Times New Roman" w:cstheme="minorHAnsi"/>
          <w:color w:val="000000"/>
        </w:rPr>
        <w:br/>
        <w:t xml:space="preserve">Privacy Act of 1998 identifies when and how employers may inquire </w:t>
      </w:r>
      <w:proofErr w:type="gramStart"/>
      <w:r w:rsidRPr="006D2004">
        <w:rPr>
          <w:rFonts w:eastAsia="Times New Roman" w:cstheme="minorHAnsi"/>
          <w:color w:val="000000"/>
        </w:rPr>
        <w:t>in regards to</w:t>
      </w:r>
      <w:proofErr w:type="gramEnd"/>
      <w:r w:rsidRPr="006D2004">
        <w:rPr>
          <w:rFonts w:eastAsia="Times New Roman" w:cstheme="minorHAnsi"/>
          <w:color w:val="000000"/>
        </w:rPr>
        <w:t xml:space="preserve"> applicant and employee disability status.</w:t>
      </w:r>
    </w:p>
    <w:p w14:paraId="4E968404" w14:textId="2FFF022F" w:rsidR="001D3DFA" w:rsidRDefault="006D2004" w:rsidP="006D2004">
      <w:pPr>
        <w:jc w:val="both"/>
        <w:rPr>
          <w:rFonts w:eastAsia="Times New Roman" w:cstheme="minorHAnsi"/>
          <w:color w:val="000000"/>
        </w:rPr>
      </w:pPr>
      <w:r w:rsidRPr="006D2004">
        <w:rPr>
          <w:rFonts w:eastAsia="Times New Roman" w:cstheme="minorHAnsi"/>
          <w:color w:val="000000"/>
        </w:rPr>
        <w:br/>
        <w:t>The National Disability Strategy (NDS) is the principal national strategic plan, agreed by all Australian governments, to implement the United Nations Convention on the Rights of Persons with Disabilities (CRPD).</w:t>
      </w:r>
    </w:p>
    <w:p w14:paraId="1F7F6956" w14:textId="77777777" w:rsidR="006D2004" w:rsidRDefault="006D2004" w:rsidP="006D2004">
      <w:pPr>
        <w:jc w:val="both"/>
        <w:rPr>
          <w:rFonts w:eastAsia="Times New Roman" w:cstheme="minorHAnsi"/>
          <w:color w:val="000000"/>
        </w:rPr>
      </w:pPr>
    </w:p>
    <w:p w14:paraId="66066852" w14:textId="77777777" w:rsidR="006D2004" w:rsidRDefault="006D2004" w:rsidP="006D2004">
      <w:pPr>
        <w:jc w:val="both"/>
        <w:rPr>
          <w:rFonts w:eastAsia="Times New Roman" w:cstheme="minorHAnsi"/>
          <w:color w:val="000000"/>
        </w:rPr>
      </w:pPr>
    </w:p>
    <w:p w14:paraId="1CE949EC" w14:textId="77777777" w:rsidR="006D2004" w:rsidRPr="006D2004" w:rsidRDefault="006D2004" w:rsidP="006D2004">
      <w:pPr>
        <w:jc w:val="both"/>
        <w:rPr>
          <w:rFonts w:eastAsia="Times New Roman" w:cstheme="minorHAnsi"/>
          <w:color w:val="000000"/>
        </w:rPr>
      </w:pPr>
    </w:p>
    <w:p w14:paraId="31936E25" w14:textId="77777777" w:rsidR="006D2004" w:rsidRPr="001D3DFA" w:rsidRDefault="006D2004" w:rsidP="006D2004">
      <w:pPr>
        <w:rPr>
          <w:rFonts w:ascii="Times New Roman" w:eastAsia="Times New Roman" w:hAnsi="Times New Roman" w:cs="Times New Roman"/>
          <w:color w:val="000000"/>
        </w:rPr>
      </w:pPr>
    </w:p>
    <w:p w14:paraId="7F5363D8" w14:textId="76D94FFB" w:rsidR="001D3DFA" w:rsidRDefault="001D3DFA" w:rsidP="001D3DFA">
      <w:pPr>
        <w:rPr>
          <w:rFonts w:ascii="Arial Black" w:eastAsia="Times New Roman" w:hAnsi="Arial Black" w:cs="Arial"/>
          <w:b/>
          <w:bCs/>
          <w:color w:val="047BC1"/>
          <w:sz w:val="28"/>
          <w:szCs w:val="28"/>
        </w:rPr>
      </w:pPr>
      <w:r w:rsidRPr="001D3DFA">
        <w:rPr>
          <w:rFonts w:ascii="Arial Black" w:eastAsia="Times New Roman" w:hAnsi="Arial Black" w:cs="Arial"/>
          <w:b/>
          <w:bCs/>
          <w:color w:val="047BC1"/>
          <w:sz w:val="28"/>
          <w:szCs w:val="28"/>
        </w:rPr>
        <w:lastRenderedPageBreak/>
        <w:t>Employer Requirements </w:t>
      </w:r>
    </w:p>
    <w:p w14:paraId="42094626" w14:textId="77777777" w:rsidR="006D2004" w:rsidRPr="006D2004" w:rsidRDefault="006D2004" w:rsidP="001D3DFA">
      <w:pPr>
        <w:rPr>
          <w:rFonts w:ascii="Arial Black" w:eastAsia="Times New Roman" w:hAnsi="Arial Black" w:cs="Arial"/>
          <w:b/>
          <w:bCs/>
          <w:color w:val="047BC1"/>
          <w:sz w:val="28"/>
          <w:szCs w:val="28"/>
        </w:rPr>
      </w:pPr>
    </w:p>
    <w:p w14:paraId="53753F75" w14:textId="77777777" w:rsidR="006D2004" w:rsidRDefault="006D2004" w:rsidP="006D2004">
      <w:pPr>
        <w:rPr>
          <w:rFonts w:ascii="Arial" w:eastAsia="Times New Roman" w:hAnsi="Arial" w:cs="Arial"/>
          <w:color w:val="000000" w:themeColor="text1"/>
        </w:rPr>
      </w:pPr>
      <w:r w:rsidRPr="006D2004">
        <w:rPr>
          <w:rFonts w:ascii="Arial" w:eastAsia="Times New Roman" w:hAnsi="Arial" w:cs="Arial"/>
          <w:color w:val="000000" w:themeColor="text1"/>
        </w:rPr>
        <w:t xml:space="preserve">If you are aware of an employee’s disability, legally you must provide what is regarded ‘reasonable adjustment’ to accommodate the needs of your employee. If an employee discloses a disability, you are required to keep all information about the disability confidential. In order to share information about an employee’s disability with others in your </w:t>
      </w:r>
      <w:proofErr w:type="spellStart"/>
      <w:r w:rsidRPr="006D2004">
        <w:rPr>
          <w:rFonts w:ascii="Arial" w:eastAsia="Times New Roman" w:hAnsi="Arial" w:cs="Arial"/>
          <w:color w:val="000000" w:themeColor="text1"/>
        </w:rPr>
        <w:t>organisation</w:t>
      </w:r>
      <w:proofErr w:type="spellEnd"/>
      <w:r w:rsidRPr="006D2004">
        <w:rPr>
          <w:rFonts w:ascii="Arial" w:eastAsia="Times New Roman" w:hAnsi="Arial" w:cs="Arial"/>
          <w:color w:val="000000" w:themeColor="text1"/>
        </w:rPr>
        <w:t>, you must get written consent from the employee.</w:t>
      </w:r>
    </w:p>
    <w:p w14:paraId="02F8291B" w14:textId="77777777" w:rsidR="006D2004" w:rsidRPr="006D2004" w:rsidRDefault="006D2004" w:rsidP="006D2004">
      <w:pPr>
        <w:rPr>
          <w:rFonts w:ascii="Arial" w:eastAsia="Times New Roman" w:hAnsi="Arial" w:cs="Arial"/>
          <w:color w:val="000000" w:themeColor="text1"/>
        </w:rPr>
      </w:pPr>
    </w:p>
    <w:p w14:paraId="54105B39" w14:textId="77777777" w:rsidR="006D2004" w:rsidRDefault="006D2004" w:rsidP="006D2004">
      <w:pPr>
        <w:rPr>
          <w:rFonts w:ascii="Arial" w:eastAsia="Times New Roman" w:hAnsi="Arial" w:cs="Arial"/>
          <w:color w:val="000000" w:themeColor="text1"/>
        </w:rPr>
      </w:pPr>
      <w:r w:rsidRPr="006D2004">
        <w:rPr>
          <w:rFonts w:ascii="Arial" w:eastAsia="Times New Roman" w:hAnsi="Arial" w:cs="Arial"/>
          <w:color w:val="000000" w:themeColor="text1"/>
        </w:rPr>
        <w:t>Disability status information can be collected during the Application stage, after the offer has been made and after employment commences, assuming employee has been given notice of the data collection which is compliant with the Privacy Act 1988 (Commonwealth) and only if completion of the data field is optional.</w:t>
      </w:r>
    </w:p>
    <w:p w14:paraId="651A37CE" w14:textId="77777777" w:rsidR="006D2004" w:rsidRPr="006D2004" w:rsidRDefault="006D2004" w:rsidP="006D2004">
      <w:pPr>
        <w:rPr>
          <w:rFonts w:ascii="Arial" w:eastAsia="Times New Roman" w:hAnsi="Arial" w:cs="Arial"/>
          <w:color w:val="000000" w:themeColor="text1"/>
        </w:rPr>
      </w:pPr>
    </w:p>
    <w:p w14:paraId="12886CE1" w14:textId="77777777" w:rsidR="006D2004" w:rsidRDefault="006D2004" w:rsidP="006D2004">
      <w:pPr>
        <w:rPr>
          <w:rFonts w:ascii="Arial" w:eastAsia="Times New Roman" w:hAnsi="Arial" w:cs="Arial"/>
          <w:color w:val="000000" w:themeColor="text1"/>
        </w:rPr>
      </w:pPr>
      <w:r w:rsidRPr="006D2004">
        <w:rPr>
          <w:rFonts w:ascii="Arial" w:eastAsia="Times New Roman" w:hAnsi="Arial" w:cs="Arial"/>
          <w:color w:val="000000" w:themeColor="text1"/>
        </w:rPr>
        <w:t xml:space="preserve">Privacy Requirements: If an employee discloses a disability, you are required to keep all information about the disability confidential. In order to share information about an employee’s disability with others in your </w:t>
      </w:r>
      <w:proofErr w:type="spellStart"/>
      <w:r w:rsidRPr="006D2004">
        <w:rPr>
          <w:rFonts w:ascii="Arial" w:eastAsia="Times New Roman" w:hAnsi="Arial" w:cs="Arial"/>
          <w:color w:val="000000" w:themeColor="text1"/>
        </w:rPr>
        <w:t>organisation</w:t>
      </w:r>
      <w:proofErr w:type="spellEnd"/>
      <w:r w:rsidRPr="006D2004">
        <w:rPr>
          <w:rFonts w:ascii="Arial" w:eastAsia="Times New Roman" w:hAnsi="Arial" w:cs="Arial"/>
          <w:color w:val="000000" w:themeColor="text1"/>
        </w:rPr>
        <w:t>, you must get written consent from the employee. Data should be retained and used in accordance with the requirements of the Privacy Act 1988 (Commonwealth).”</w:t>
      </w:r>
    </w:p>
    <w:p w14:paraId="42809D64" w14:textId="77777777" w:rsidR="006D2004" w:rsidRPr="006D2004" w:rsidRDefault="006D2004" w:rsidP="006D2004">
      <w:pPr>
        <w:rPr>
          <w:rFonts w:ascii="Arial" w:eastAsia="Times New Roman" w:hAnsi="Arial" w:cs="Arial"/>
          <w:color w:val="000000" w:themeColor="text1"/>
        </w:rPr>
      </w:pPr>
    </w:p>
    <w:p w14:paraId="16C5BF0B" w14:textId="59D89E93" w:rsidR="006D2004" w:rsidRPr="006D2004" w:rsidRDefault="006D2004" w:rsidP="006D2004">
      <w:pPr>
        <w:rPr>
          <w:rFonts w:ascii="Arial" w:eastAsia="Times New Roman" w:hAnsi="Arial" w:cs="Arial"/>
          <w:color w:val="000000" w:themeColor="text1"/>
        </w:rPr>
      </w:pPr>
      <w:r w:rsidRPr="006D2004">
        <w:rPr>
          <w:rFonts w:ascii="Arial" w:eastAsia="Times New Roman" w:hAnsi="Arial" w:cs="Arial"/>
          <w:color w:val="000000" w:themeColor="text1"/>
        </w:rPr>
        <w:t xml:space="preserve">The Australian Network on Disability published a </w:t>
      </w:r>
      <w:hyperlink r:id="rId9" w:history="1">
        <w:r w:rsidRPr="006D2004">
          <w:rPr>
            <w:rStyle w:val="Hyperlink"/>
            <w:rFonts w:ascii="Arial" w:eastAsia="Times New Roman" w:hAnsi="Arial" w:cs="Arial"/>
          </w:rPr>
          <w:t>Sharing and Monitoring Disability Information in the Workplace Guide.</w:t>
        </w:r>
      </w:hyperlink>
    </w:p>
    <w:p w14:paraId="07F41CF5" w14:textId="77777777" w:rsidR="732C847E" w:rsidRDefault="732C847E" w:rsidP="732C847E">
      <w:pPr>
        <w:rPr>
          <w:rFonts w:ascii="Arial" w:eastAsia="Times New Roman" w:hAnsi="Arial" w:cs="Arial"/>
          <w:color w:val="000000" w:themeColor="text1"/>
        </w:rPr>
      </w:pPr>
    </w:p>
    <w:p w14:paraId="3B07A3BE"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330A060F" w14:textId="77777777" w:rsidR="006D2004" w:rsidRDefault="006D2004" w:rsidP="006D2004">
      <w:pPr>
        <w:rPr>
          <w:rFonts w:ascii="Arial" w:eastAsia="Arial" w:hAnsi="Arial" w:cs="Arial"/>
          <w:color w:val="202020"/>
        </w:rPr>
      </w:pPr>
      <w:r w:rsidRPr="006D2004">
        <w:rPr>
          <w:rFonts w:ascii="Arial" w:eastAsia="Arial" w:hAnsi="Arial" w:cs="Arial"/>
          <w:color w:val="202020"/>
        </w:rPr>
        <w:t>The Australian Human Rights Commission has several Standards and Guidelines under the Disability Discrimination Act relating to:</w:t>
      </w:r>
    </w:p>
    <w:p w14:paraId="77FB331F" w14:textId="77777777" w:rsidR="006D2004" w:rsidRPr="006D2004" w:rsidRDefault="006D2004" w:rsidP="006D2004">
      <w:pPr>
        <w:rPr>
          <w:rFonts w:ascii="Arial" w:eastAsia="Arial" w:hAnsi="Arial" w:cs="Arial"/>
          <w:color w:val="202020"/>
        </w:rPr>
      </w:pPr>
    </w:p>
    <w:p w14:paraId="22972DF7" w14:textId="77777777" w:rsidR="006D2004" w:rsidRDefault="006D2004" w:rsidP="006D2004">
      <w:pPr>
        <w:rPr>
          <w:rFonts w:ascii="Arial" w:eastAsia="Arial" w:hAnsi="Arial" w:cs="Arial"/>
          <w:color w:val="202020"/>
        </w:rPr>
      </w:pPr>
      <w:r w:rsidRPr="006D2004">
        <w:rPr>
          <w:rFonts w:ascii="Arial" w:eastAsia="Arial" w:hAnsi="Arial" w:cs="Arial"/>
          <w:color w:val="202020"/>
        </w:rPr>
        <w:t>Access to Premises</w:t>
      </w:r>
      <w:r w:rsidRPr="006D2004">
        <w:rPr>
          <w:rFonts w:ascii="Arial" w:eastAsia="Arial" w:hAnsi="Arial" w:cs="Arial"/>
          <w:color w:val="202020"/>
        </w:rPr>
        <w:br/>
        <w:t>Education</w:t>
      </w:r>
      <w:r w:rsidRPr="006D2004">
        <w:rPr>
          <w:rFonts w:ascii="Arial" w:eastAsia="Arial" w:hAnsi="Arial" w:cs="Arial"/>
          <w:color w:val="202020"/>
        </w:rPr>
        <w:br/>
        <w:t>Public Transport</w:t>
      </w:r>
      <w:r w:rsidRPr="006D2004">
        <w:rPr>
          <w:rFonts w:ascii="Arial" w:eastAsia="Arial" w:hAnsi="Arial" w:cs="Arial"/>
          <w:color w:val="202020"/>
        </w:rPr>
        <w:br/>
        <w:t>World Wide Web</w:t>
      </w:r>
      <w:r w:rsidRPr="006D2004">
        <w:rPr>
          <w:rFonts w:ascii="Arial" w:eastAsia="Arial" w:hAnsi="Arial" w:cs="Arial"/>
          <w:color w:val="202020"/>
        </w:rPr>
        <w:br/>
        <w:t>Insurance</w:t>
      </w:r>
      <w:r w:rsidRPr="006D2004">
        <w:rPr>
          <w:rFonts w:ascii="Arial" w:eastAsia="Arial" w:hAnsi="Arial" w:cs="Arial"/>
          <w:color w:val="202020"/>
        </w:rPr>
        <w:br/>
        <w:t>The Australian Education Disability Clearing House also has a good list of the obligations under the Disability Standards for Education with links to some key resources.</w:t>
      </w:r>
    </w:p>
    <w:p w14:paraId="42556085" w14:textId="77777777" w:rsidR="006D2004" w:rsidRPr="006D2004" w:rsidRDefault="006D2004" w:rsidP="006D2004">
      <w:pPr>
        <w:rPr>
          <w:rFonts w:ascii="Arial" w:eastAsia="Arial" w:hAnsi="Arial" w:cs="Arial"/>
          <w:color w:val="202020"/>
        </w:rPr>
      </w:pPr>
    </w:p>
    <w:p w14:paraId="1CCB1F45" w14:textId="77777777" w:rsidR="006D2004" w:rsidRPr="006D2004" w:rsidRDefault="006D2004" w:rsidP="006D2004">
      <w:pPr>
        <w:rPr>
          <w:rFonts w:ascii="Arial" w:eastAsia="Arial" w:hAnsi="Arial" w:cs="Arial"/>
          <w:color w:val="202020"/>
        </w:rPr>
      </w:pPr>
      <w:r w:rsidRPr="006D2004">
        <w:rPr>
          <w:rFonts w:ascii="Arial" w:eastAsia="Arial" w:hAnsi="Arial" w:cs="Arial"/>
          <w:color w:val="202020"/>
        </w:rPr>
        <w:t>The Australian Government is also incorporating accessibility requirements into its ICT purchasing as described in the Digital Sourcing Consider First Policy.</w:t>
      </w:r>
    </w:p>
    <w:p w14:paraId="09268E6F" w14:textId="77777777" w:rsidR="732C847E" w:rsidRDefault="732C847E" w:rsidP="732C847E">
      <w:pPr>
        <w:rPr>
          <w:rFonts w:ascii="Arial" w:eastAsia="Arial" w:hAnsi="Arial" w:cs="Arial"/>
          <w:color w:val="202020"/>
        </w:rPr>
      </w:pPr>
    </w:p>
    <w:p w14:paraId="2732DB51"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23C9124A" w14:textId="2D8DA002" w:rsidR="006D2004" w:rsidRPr="006D2004" w:rsidRDefault="006D2004" w:rsidP="006D2004">
      <w:pPr>
        <w:jc w:val="both"/>
        <w:rPr>
          <w:rFonts w:cstheme="minorHAnsi"/>
          <w:color w:val="000000"/>
        </w:rPr>
      </w:pPr>
      <w:r w:rsidRPr="006D2004">
        <w:rPr>
          <w:rFonts w:cstheme="minorHAnsi"/>
          <w:color w:val="000000"/>
        </w:rPr>
        <w:t>Disability discrimination accounts for the highest volume of complaints across the board according to the Australian Human Rights Commission. Source: Disability discrimination at top of Commission complaints data.</w:t>
      </w:r>
    </w:p>
    <w:p w14:paraId="1120110E" w14:textId="77777777" w:rsidR="006D2004" w:rsidRPr="006D2004" w:rsidRDefault="006D2004" w:rsidP="006D2004">
      <w:pPr>
        <w:jc w:val="both"/>
        <w:rPr>
          <w:rFonts w:cstheme="minorHAnsi"/>
          <w:color w:val="000000"/>
        </w:rPr>
      </w:pPr>
    </w:p>
    <w:p w14:paraId="73CF5960" w14:textId="163B09F9" w:rsidR="006D2004" w:rsidRPr="006D2004" w:rsidRDefault="006D2004" w:rsidP="006D2004">
      <w:pPr>
        <w:jc w:val="both"/>
        <w:rPr>
          <w:rFonts w:eastAsia="Times New Roman" w:cstheme="minorHAnsi"/>
          <w:color w:val="000000"/>
        </w:rPr>
      </w:pPr>
      <w:r w:rsidRPr="006D2004">
        <w:rPr>
          <w:rFonts w:eastAsia="Times New Roman" w:cstheme="minorHAnsi"/>
          <w:color w:val="000000"/>
        </w:rPr>
        <w:lastRenderedPageBreak/>
        <w:t xml:space="preserve">Many people described their lives as a constant struggle—for support, for resources, for </w:t>
      </w:r>
      <w:proofErr w:type="gramStart"/>
      <w:r w:rsidRPr="006D2004">
        <w:rPr>
          <w:rFonts w:eastAsia="Times New Roman" w:cstheme="minorHAnsi"/>
          <w:color w:val="000000"/>
        </w:rPr>
        <w:t>basic necessities</w:t>
      </w:r>
      <w:proofErr w:type="gramEnd"/>
      <w:r w:rsidRPr="006D2004">
        <w:rPr>
          <w:rFonts w:eastAsia="Times New Roman" w:cstheme="minorHAnsi"/>
          <w:color w:val="000000"/>
        </w:rPr>
        <w:t>, for recognition. Over and over participants made the comment that it should not require such extraordinary effort to live an ordinary life. Source: SHUT OUT: The Experience of People with Disabilities and their Families in Australia (Australian Government Department of Social Services).</w:t>
      </w:r>
    </w:p>
    <w:p w14:paraId="2D0E64FE" w14:textId="77777777" w:rsidR="006D2004" w:rsidRPr="006D2004" w:rsidRDefault="006D2004" w:rsidP="006D2004">
      <w:pPr>
        <w:jc w:val="both"/>
        <w:rPr>
          <w:rFonts w:eastAsia="Times New Roman" w:cstheme="minorHAnsi"/>
          <w:color w:val="000000"/>
        </w:rPr>
      </w:pPr>
    </w:p>
    <w:p w14:paraId="74A4B66D" w14:textId="77777777" w:rsidR="006D2004" w:rsidRPr="006D2004" w:rsidRDefault="006D2004" w:rsidP="006D2004">
      <w:pPr>
        <w:jc w:val="both"/>
        <w:rPr>
          <w:rFonts w:eastAsia="Times New Roman" w:cstheme="minorHAnsi"/>
          <w:color w:val="000000"/>
        </w:rPr>
      </w:pPr>
      <w:r w:rsidRPr="006D2004">
        <w:rPr>
          <w:rFonts w:eastAsia="Times New Roman" w:cstheme="minorHAnsi"/>
          <w:color w:val="000000"/>
        </w:rPr>
        <w:t>People with intellectual disabilities particularly struggle for meaningful engagement with the community. Source: SHUT OUT: The Experience of People with Disabilities and their Families in Australia (Australian Government Department of Social Services)</w:t>
      </w:r>
    </w:p>
    <w:p w14:paraId="5F5609E2" w14:textId="6DF76BDB" w:rsidR="001D3DFA" w:rsidRPr="001D3DFA" w:rsidRDefault="001D3DFA" w:rsidP="001D3DFA">
      <w:pPr>
        <w:rPr>
          <w:rFonts w:ascii="Times New Roman" w:eastAsia="Times New Roman" w:hAnsi="Times New Roman" w:cs="Times New Roman"/>
          <w:color w:val="000000"/>
        </w:rPr>
      </w:pPr>
    </w:p>
    <w:p w14:paraId="02C61200"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1AA0E103" w14:textId="70EB88E0" w:rsidR="006D2004" w:rsidRPr="006D2004" w:rsidRDefault="006D2004" w:rsidP="006D2004">
      <w:pPr>
        <w:spacing w:after="240"/>
        <w:jc w:val="both"/>
        <w:rPr>
          <w:rFonts w:cstheme="minorHAnsi"/>
          <w:color w:val="000000" w:themeColor="text1"/>
        </w:rPr>
      </w:pPr>
      <w:r w:rsidRPr="006D2004">
        <w:rPr>
          <w:rFonts w:cstheme="minorHAnsi"/>
          <w:color w:val="000000" w:themeColor="text1"/>
        </w:rPr>
        <w:t xml:space="preserve">Over 4 million people in Australia have some form of disability according to the Australian Bureau of Statistics’ 2015 Survey of Disability, Ageing and </w:t>
      </w:r>
      <w:proofErr w:type="spellStart"/>
      <w:r w:rsidRPr="006D2004">
        <w:rPr>
          <w:rFonts w:cstheme="minorHAnsi"/>
          <w:color w:val="000000" w:themeColor="text1"/>
        </w:rPr>
        <w:t>Carers</w:t>
      </w:r>
      <w:proofErr w:type="spellEnd"/>
      <w:r w:rsidRPr="006D2004">
        <w:rPr>
          <w:rFonts w:cstheme="minorHAnsi"/>
          <w:color w:val="000000" w:themeColor="text1"/>
        </w:rPr>
        <w:t>. That’s 1 in 5 people.</w:t>
      </w:r>
    </w:p>
    <w:p w14:paraId="06E56D1A" w14:textId="4B4A7AF9" w:rsidR="001D3DFA" w:rsidRPr="006D2004" w:rsidRDefault="006D2004" w:rsidP="006D2004">
      <w:pPr>
        <w:spacing w:after="240"/>
        <w:jc w:val="both"/>
        <w:rPr>
          <w:rFonts w:eastAsia="Times New Roman" w:cstheme="minorHAnsi"/>
          <w:color w:val="000000" w:themeColor="text1"/>
        </w:rPr>
      </w:pPr>
      <w:r w:rsidRPr="006D2004">
        <w:rPr>
          <w:rFonts w:eastAsia="Times New Roman" w:cstheme="minorHAnsi"/>
          <w:color w:val="000000" w:themeColor="text1"/>
        </w:rPr>
        <w:t>People aged between 15 and 64 years with disability have both lower participation in the workforce (53%) and higher unemployment rates (9.4%) than people without disability (83% and 4.9% respectively).</w:t>
      </w:r>
    </w:p>
    <w:p w14:paraId="2A972E2D"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7E4004B0" w14:textId="599B37C2" w:rsidR="006D2004" w:rsidRPr="006D2004" w:rsidRDefault="006D2004" w:rsidP="006D2004">
      <w:pPr>
        <w:spacing w:after="240"/>
        <w:rPr>
          <w:rFonts w:ascii="Arial" w:eastAsia="Arial" w:hAnsi="Arial" w:cs="Arial"/>
          <w:color w:val="000000" w:themeColor="text1"/>
        </w:rPr>
      </w:pPr>
      <w:r w:rsidRPr="006D2004">
        <w:rPr>
          <w:rFonts w:ascii="Arial" w:eastAsia="Arial" w:hAnsi="Arial" w:cs="Arial"/>
          <w:color w:val="000000" w:themeColor="text1"/>
        </w:rPr>
        <w:t>Certification is in place for women-owned business enterprises (</w:t>
      </w:r>
      <w:proofErr w:type="spellStart"/>
      <w:r w:rsidRPr="006D2004">
        <w:rPr>
          <w:rFonts w:ascii="Arial" w:eastAsia="Arial" w:hAnsi="Arial" w:cs="Arial"/>
          <w:color w:val="000000" w:themeColor="text1"/>
        </w:rPr>
        <w:t>WeConnect</w:t>
      </w:r>
      <w:proofErr w:type="spellEnd"/>
      <w:r w:rsidRPr="006D2004">
        <w:rPr>
          <w:rFonts w:ascii="Arial" w:eastAsia="Arial" w:hAnsi="Arial" w:cs="Arial"/>
          <w:color w:val="000000" w:themeColor="text1"/>
        </w:rPr>
        <w:t>).</w:t>
      </w:r>
    </w:p>
    <w:p w14:paraId="04D342E0" w14:textId="39603A5C" w:rsidR="732C847E" w:rsidRPr="006D2004" w:rsidRDefault="006D2004" w:rsidP="476D483D">
      <w:pPr>
        <w:spacing w:after="240"/>
        <w:rPr>
          <w:rFonts w:ascii="Arial" w:eastAsia="Arial" w:hAnsi="Arial" w:cs="Arial"/>
          <w:color w:val="000000" w:themeColor="text1"/>
        </w:rPr>
      </w:pPr>
      <w:r w:rsidRPr="006D2004">
        <w:rPr>
          <w:rFonts w:ascii="Arial" w:eastAsia="Arial" w:hAnsi="Arial" w:cs="Arial"/>
          <w:color w:val="000000" w:themeColor="text1"/>
        </w:rPr>
        <w:t>Certification is in place for LGBT-owned enterprises (NGLCC Network: Gay and Lesbian Organization of Business and Enterprise (GLOBE)</w:t>
      </w:r>
    </w:p>
    <w:p w14:paraId="37B94CA3"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09F1B851" w14:textId="77777777" w:rsidR="006D2004" w:rsidRDefault="006D2004" w:rsidP="006D2004">
      <w:pPr>
        <w:rPr>
          <w:rFonts w:ascii="Arial" w:eastAsia="Arial" w:hAnsi="Arial" w:cs="Arial"/>
          <w:color w:val="000000" w:themeColor="text1"/>
        </w:rPr>
      </w:pPr>
      <w:r w:rsidRPr="006D2004">
        <w:rPr>
          <w:rFonts w:ascii="Arial" w:eastAsia="Arial" w:hAnsi="Arial" w:cs="Arial"/>
          <w:color w:val="000000" w:themeColor="text1"/>
        </w:rPr>
        <w:t xml:space="preserve">The responsibility for Disability Employment Services sits within the federal government’s Department of Social Services. Services are provided nationally through contracted arrangements with Non-Government </w:t>
      </w:r>
      <w:proofErr w:type="spellStart"/>
      <w:r w:rsidRPr="006D2004">
        <w:rPr>
          <w:rFonts w:ascii="Arial" w:eastAsia="Arial" w:hAnsi="Arial" w:cs="Arial"/>
          <w:color w:val="000000" w:themeColor="text1"/>
        </w:rPr>
        <w:t>Organisations</w:t>
      </w:r>
      <w:proofErr w:type="spellEnd"/>
      <w:r w:rsidRPr="006D2004">
        <w:rPr>
          <w:rFonts w:ascii="Arial" w:eastAsia="Arial" w:hAnsi="Arial" w:cs="Arial"/>
          <w:color w:val="000000" w:themeColor="text1"/>
        </w:rPr>
        <w:t xml:space="preserve"> (NGOs). They are both private and not-for-profit </w:t>
      </w:r>
      <w:proofErr w:type="spellStart"/>
      <w:r w:rsidRPr="006D2004">
        <w:rPr>
          <w:rFonts w:ascii="Arial" w:eastAsia="Arial" w:hAnsi="Arial" w:cs="Arial"/>
          <w:color w:val="000000" w:themeColor="text1"/>
        </w:rPr>
        <w:t>organisations</w:t>
      </w:r>
      <w:proofErr w:type="spellEnd"/>
      <w:r w:rsidRPr="006D2004">
        <w:rPr>
          <w:rFonts w:ascii="Arial" w:eastAsia="Arial" w:hAnsi="Arial" w:cs="Arial"/>
          <w:color w:val="000000" w:themeColor="text1"/>
        </w:rPr>
        <w:t>. The providers source talent for employers.</w:t>
      </w:r>
    </w:p>
    <w:p w14:paraId="136DC2C1" w14:textId="77777777" w:rsidR="006D2004" w:rsidRPr="006D2004" w:rsidRDefault="006D2004" w:rsidP="006D2004">
      <w:pPr>
        <w:rPr>
          <w:rFonts w:ascii="Arial" w:eastAsia="Arial" w:hAnsi="Arial" w:cs="Arial"/>
          <w:color w:val="000000" w:themeColor="text1"/>
        </w:rPr>
      </w:pPr>
    </w:p>
    <w:p w14:paraId="1938A158" w14:textId="77777777" w:rsidR="006D2004" w:rsidRDefault="006D2004" w:rsidP="006D2004">
      <w:pPr>
        <w:rPr>
          <w:rFonts w:ascii="Arial" w:eastAsia="Arial" w:hAnsi="Arial" w:cs="Arial"/>
          <w:color w:val="000000" w:themeColor="text1"/>
        </w:rPr>
      </w:pPr>
      <w:r w:rsidRPr="006D2004">
        <w:rPr>
          <w:rFonts w:ascii="Arial" w:eastAsia="Arial" w:hAnsi="Arial" w:cs="Arial"/>
          <w:color w:val="000000" w:themeColor="text1"/>
        </w:rPr>
        <w:t>Disability Employment Australia is the peak industry body representing Australia’s Disability Employment Service providers.</w:t>
      </w:r>
    </w:p>
    <w:p w14:paraId="2D914F8C" w14:textId="77777777" w:rsidR="006D2004" w:rsidRPr="006D2004" w:rsidRDefault="006D2004" w:rsidP="006D2004">
      <w:pPr>
        <w:rPr>
          <w:rFonts w:ascii="Arial" w:eastAsia="Arial" w:hAnsi="Arial" w:cs="Arial"/>
          <w:color w:val="000000" w:themeColor="text1"/>
        </w:rPr>
      </w:pPr>
    </w:p>
    <w:p w14:paraId="2C925D00" w14:textId="77777777" w:rsidR="006D2004" w:rsidRDefault="006D2004" w:rsidP="006D2004">
      <w:pPr>
        <w:rPr>
          <w:rFonts w:ascii="Arial" w:eastAsia="Arial" w:hAnsi="Arial" w:cs="Arial"/>
          <w:color w:val="000000" w:themeColor="text1"/>
        </w:rPr>
      </w:pPr>
      <w:r w:rsidRPr="006D2004">
        <w:rPr>
          <w:rFonts w:ascii="Arial" w:eastAsia="Arial" w:hAnsi="Arial" w:cs="Arial"/>
          <w:color w:val="000000" w:themeColor="text1"/>
        </w:rPr>
        <w:t>The Diversity Council Australia is the independent not-for-profit peak body leading diversity and inclusion in the workplace.</w:t>
      </w:r>
    </w:p>
    <w:p w14:paraId="794E46FA" w14:textId="77777777" w:rsidR="006D2004" w:rsidRPr="006D2004" w:rsidRDefault="006D2004" w:rsidP="006D2004">
      <w:pPr>
        <w:rPr>
          <w:rFonts w:ascii="Arial" w:eastAsia="Arial" w:hAnsi="Arial" w:cs="Arial"/>
          <w:color w:val="000000" w:themeColor="text1"/>
        </w:rPr>
      </w:pPr>
    </w:p>
    <w:p w14:paraId="06068D0A" w14:textId="77777777" w:rsidR="006D2004" w:rsidRDefault="006D2004" w:rsidP="006D2004">
      <w:pPr>
        <w:rPr>
          <w:rFonts w:ascii="Arial" w:eastAsia="Arial" w:hAnsi="Arial" w:cs="Arial"/>
          <w:color w:val="000000" w:themeColor="text1"/>
        </w:rPr>
      </w:pPr>
      <w:r w:rsidRPr="006D2004">
        <w:rPr>
          <w:rFonts w:ascii="Arial" w:eastAsia="Arial" w:hAnsi="Arial" w:cs="Arial"/>
          <w:color w:val="000000" w:themeColor="text1"/>
        </w:rPr>
        <w:t xml:space="preserve">The Australian Network on Disability (AND) is a national, membership based, for-purpose </w:t>
      </w:r>
      <w:proofErr w:type="spellStart"/>
      <w:r w:rsidRPr="006D2004">
        <w:rPr>
          <w:rFonts w:ascii="Arial" w:eastAsia="Arial" w:hAnsi="Arial" w:cs="Arial"/>
          <w:color w:val="000000" w:themeColor="text1"/>
        </w:rPr>
        <w:t>organisation</w:t>
      </w:r>
      <w:proofErr w:type="spellEnd"/>
      <w:r w:rsidRPr="006D2004">
        <w:rPr>
          <w:rFonts w:ascii="Arial" w:eastAsia="Arial" w:hAnsi="Arial" w:cs="Arial"/>
          <w:color w:val="000000" w:themeColor="text1"/>
        </w:rPr>
        <w:t xml:space="preserve"> that supports </w:t>
      </w:r>
      <w:proofErr w:type="spellStart"/>
      <w:r w:rsidRPr="006D2004">
        <w:rPr>
          <w:rFonts w:ascii="Arial" w:eastAsia="Arial" w:hAnsi="Arial" w:cs="Arial"/>
          <w:color w:val="000000" w:themeColor="text1"/>
        </w:rPr>
        <w:t>organisations</w:t>
      </w:r>
      <w:proofErr w:type="spellEnd"/>
      <w:r w:rsidRPr="006D2004">
        <w:rPr>
          <w:rFonts w:ascii="Arial" w:eastAsia="Arial" w:hAnsi="Arial" w:cs="Arial"/>
          <w:color w:val="000000" w:themeColor="text1"/>
        </w:rPr>
        <w:t xml:space="preserve"> to advance the inclusion of people with disability in all aspects of business. </w:t>
      </w:r>
      <w:proofErr w:type="gramStart"/>
      <w:r w:rsidRPr="006D2004">
        <w:rPr>
          <w:rFonts w:ascii="Arial" w:eastAsia="Arial" w:hAnsi="Arial" w:cs="Arial"/>
          <w:color w:val="000000" w:themeColor="text1"/>
        </w:rPr>
        <w:t>AND also</w:t>
      </w:r>
      <w:proofErr w:type="gramEnd"/>
      <w:r w:rsidRPr="006D2004">
        <w:rPr>
          <w:rFonts w:ascii="Arial" w:eastAsia="Arial" w:hAnsi="Arial" w:cs="Arial"/>
          <w:color w:val="000000" w:themeColor="text1"/>
        </w:rPr>
        <w:t xml:space="preserve"> operates an Internship and Mentorship Programs as employment pipelines.</w:t>
      </w:r>
    </w:p>
    <w:p w14:paraId="6268EB29" w14:textId="77777777" w:rsidR="006D2004" w:rsidRDefault="006D2004" w:rsidP="006D2004">
      <w:pPr>
        <w:rPr>
          <w:rFonts w:ascii="Arial" w:eastAsia="Arial" w:hAnsi="Arial" w:cs="Arial"/>
          <w:color w:val="000000" w:themeColor="text1"/>
        </w:rPr>
      </w:pPr>
    </w:p>
    <w:p w14:paraId="549F6491" w14:textId="77777777" w:rsidR="006D2004" w:rsidRDefault="006D2004" w:rsidP="006D2004">
      <w:pPr>
        <w:rPr>
          <w:rFonts w:ascii="Arial" w:eastAsia="Arial" w:hAnsi="Arial" w:cs="Arial"/>
          <w:color w:val="000000" w:themeColor="text1"/>
        </w:rPr>
      </w:pPr>
    </w:p>
    <w:p w14:paraId="55034635" w14:textId="77777777" w:rsidR="006D2004" w:rsidRPr="006D2004" w:rsidRDefault="006D2004" w:rsidP="006D2004">
      <w:pPr>
        <w:rPr>
          <w:rFonts w:ascii="Arial" w:eastAsia="Arial" w:hAnsi="Arial" w:cs="Arial"/>
          <w:color w:val="000000" w:themeColor="text1"/>
        </w:rPr>
      </w:pPr>
    </w:p>
    <w:p w14:paraId="42EFF3EC" w14:textId="77777777" w:rsidR="45458C28" w:rsidRDefault="45458C28" w:rsidP="45458C28">
      <w:pPr>
        <w:rPr>
          <w:rFonts w:ascii="Arial" w:eastAsia="Arial" w:hAnsi="Arial" w:cs="Arial"/>
          <w:color w:val="000000" w:themeColor="text1"/>
        </w:rPr>
      </w:pPr>
    </w:p>
    <w:p w14:paraId="6D3C682A" w14:textId="2E908507" w:rsidR="006D2004"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lastRenderedPageBreak/>
        <w:t>Additional Resources</w:t>
      </w:r>
    </w:p>
    <w:p w14:paraId="5683C17A" w14:textId="77777777" w:rsidR="006D2004" w:rsidRPr="006D2004" w:rsidRDefault="006D2004" w:rsidP="006D2004">
      <w:pPr>
        <w:jc w:val="both"/>
        <w:rPr>
          <w:rFonts w:eastAsia="Arial" w:cstheme="minorHAnsi"/>
        </w:rPr>
      </w:pPr>
      <w:r w:rsidRPr="006D2004">
        <w:rPr>
          <w:rFonts w:eastAsia="Arial" w:cstheme="minorHAnsi"/>
        </w:rPr>
        <w:t xml:space="preserve">Disabled People’s </w:t>
      </w:r>
      <w:proofErr w:type="spellStart"/>
      <w:r w:rsidRPr="006D2004">
        <w:rPr>
          <w:rFonts w:eastAsia="Arial" w:cstheme="minorHAnsi"/>
        </w:rPr>
        <w:t>Organisations</w:t>
      </w:r>
      <w:proofErr w:type="spellEnd"/>
      <w:r w:rsidRPr="006D2004">
        <w:rPr>
          <w:rFonts w:eastAsia="Arial" w:cstheme="minorHAnsi"/>
        </w:rPr>
        <w:t xml:space="preserve"> Australia (DPO Australia) is an alliance of four national Disabled Peoples </w:t>
      </w:r>
      <w:proofErr w:type="spellStart"/>
      <w:r w:rsidRPr="006D2004">
        <w:rPr>
          <w:rFonts w:eastAsia="Arial" w:cstheme="minorHAnsi"/>
        </w:rPr>
        <w:t>Organisations</w:t>
      </w:r>
      <w:proofErr w:type="spellEnd"/>
      <w:r w:rsidRPr="006D2004">
        <w:rPr>
          <w:rFonts w:eastAsia="Arial" w:cstheme="minorHAnsi"/>
        </w:rPr>
        <w:t xml:space="preserve"> (DPOs) in Australia and promotes and advances the human rights and freedoms of all people with disability in Australia.</w:t>
      </w:r>
    </w:p>
    <w:p w14:paraId="431C6BC1" w14:textId="77777777" w:rsidR="006D2004" w:rsidRPr="006D2004" w:rsidRDefault="006D2004" w:rsidP="006D2004">
      <w:pPr>
        <w:jc w:val="both"/>
        <w:rPr>
          <w:rFonts w:eastAsia="Arial" w:cstheme="minorHAnsi"/>
        </w:rPr>
      </w:pPr>
    </w:p>
    <w:p w14:paraId="17A23C04" w14:textId="77777777" w:rsidR="006D2004" w:rsidRPr="006D2004" w:rsidRDefault="006D2004" w:rsidP="006D2004">
      <w:pPr>
        <w:jc w:val="both"/>
        <w:rPr>
          <w:rFonts w:eastAsia="Arial" w:cstheme="minorHAnsi"/>
        </w:rPr>
      </w:pPr>
      <w:r w:rsidRPr="006D2004">
        <w:rPr>
          <w:rFonts w:eastAsia="Arial" w:cstheme="minorHAnsi"/>
        </w:rPr>
        <w:t>Inclusion Australia brings together groups across Australia who are connected to people with intellectual disability. One major focus is employment.</w:t>
      </w:r>
    </w:p>
    <w:p w14:paraId="2BA9304F" w14:textId="77777777" w:rsidR="006D2004" w:rsidRPr="006D2004" w:rsidRDefault="006D2004" w:rsidP="006D2004">
      <w:pPr>
        <w:jc w:val="both"/>
        <w:rPr>
          <w:rFonts w:eastAsia="Arial" w:cstheme="minorHAnsi"/>
        </w:rPr>
      </w:pPr>
    </w:p>
    <w:p w14:paraId="45E51EFF" w14:textId="77777777" w:rsidR="006D2004" w:rsidRPr="006D2004" w:rsidRDefault="006D2004" w:rsidP="006D2004">
      <w:pPr>
        <w:jc w:val="both"/>
        <w:rPr>
          <w:rFonts w:eastAsia="Arial" w:cstheme="minorHAnsi"/>
        </w:rPr>
      </w:pPr>
      <w:r w:rsidRPr="006D2004">
        <w:rPr>
          <w:rFonts w:eastAsia="Arial" w:cstheme="minorHAnsi"/>
        </w:rPr>
        <w:t>Scope is a not-for-profit organization that exists to support people with physical, intellectual and multiple disabilities achieve their goals in life, our mission is to enable each person to live as an empowered and equal citizen.</w:t>
      </w:r>
    </w:p>
    <w:p w14:paraId="1B161B9D" w14:textId="77777777" w:rsidR="006D2004" w:rsidRPr="006D2004" w:rsidRDefault="006D2004" w:rsidP="006D2004">
      <w:pPr>
        <w:jc w:val="both"/>
        <w:rPr>
          <w:rFonts w:eastAsia="Arial" w:cstheme="minorHAnsi"/>
        </w:rPr>
      </w:pPr>
    </w:p>
    <w:p w14:paraId="01E309A9" w14:textId="77777777" w:rsidR="006D2004" w:rsidRPr="006D2004" w:rsidRDefault="006D2004" w:rsidP="006D2004">
      <w:pPr>
        <w:jc w:val="both"/>
        <w:rPr>
          <w:rFonts w:eastAsia="Arial" w:cstheme="minorHAnsi"/>
        </w:rPr>
      </w:pPr>
      <w:r w:rsidRPr="006D2004">
        <w:rPr>
          <w:rFonts w:eastAsia="Arial" w:cstheme="minorHAnsi"/>
        </w:rPr>
        <w:t>Autism Spectrum Australia (Aspect) is Australia’s largest autism-specific service provider, with one of the biggest autism-specific school programs in the world. A not-for-profit organization, we work in partnership with people of all ages on the autism spectrum, and their families to deliver evidence-informed solutions that are person-centered, family-focused and customer driven.</w:t>
      </w:r>
    </w:p>
    <w:p w14:paraId="13AB52B4" w14:textId="77777777" w:rsidR="006D2004" w:rsidRPr="006D2004" w:rsidRDefault="006D2004" w:rsidP="006D2004">
      <w:pPr>
        <w:jc w:val="both"/>
        <w:rPr>
          <w:rFonts w:eastAsia="Arial" w:cstheme="minorHAnsi"/>
        </w:rPr>
      </w:pPr>
    </w:p>
    <w:p w14:paraId="7DF656E2" w14:textId="77777777" w:rsidR="006D2004" w:rsidRPr="006D2004" w:rsidRDefault="006D2004" w:rsidP="006D2004">
      <w:pPr>
        <w:jc w:val="both"/>
        <w:rPr>
          <w:rFonts w:eastAsia="Arial" w:cstheme="minorHAnsi"/>
        </w:rPr>
      </w:pPr>
      <w:r w:rsidRPr="006D2004">
        <w:rPr>
          <w:rFonts w:eastAsia="Arial" w:cstheme="minorHAnsi"/>
        </w:rPr>
        <w:t>The Australian Communications Consumer Action Network (ACCAN) is Australia’s peak communications consumer organization representing individuals, small businesses and not-for-profit groups as consumers of communications products and services. ACCAN focuses on goods and services encompassed by the converged areas of telecommunications, broadcasting, the internet and online services, including both current and emerging technologies.</w:t>
      </w:r>
    </w:p>
    <w:p w14:paraId="07BC6C9A" w14:textId="77777777" w:rsidR="45458C28" w:rsidRDefault="45458C28" w:rsidP="45458C28">
      <w:pPr>
        <w:rPr>
          <w:rFonts w:ascii="Arial" w:eastAsia="Arial" w:hAnsi="Arial" w:cs="Arial"/>
        </w:rPr>
      </w:pPr>
    </w:p>
    <w:p w14:paraId="629EF961"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69D5D26C" w14:textId="77777777" w:rsidR="732C847E" w:rsidRDefault="732C847E" w:rsidP="732C847E">
      <w:pPr>
        <w:rPr>
          <w:rFonts w:ascii="Arial" w:eastAsia="Times New Roman" w:hAnsi="Arial" w:cs="Arial"/>
          <w:color w:val="0563C1"/>
          <w:u w:val="single"/>
        </w:rPr>
      </w:pPr>
    </w:p>
    <w:p w14:paraId="5801C9AC" w14:textId="633DCCDD" w:rsidR="006D2004" w:rsidRDefault="00000000" w:rsidP="006D2004">
      <w:pPr>
        <w:rPr>
          <w:rFonts w:ascii="Arial" w:eastAsia="Times New Roman" w:hAnsi="Arial" w:cs="Arial"/>
        </w:rPr>
      </w:pPr>
      <w:hyperlink r:id="rId10" w:history="1">
        <w:r w:rsidR="006D2004" w:rsidRPr="006D2004">
          <w:rPr>
            <w:rStyle w:val="Hyperlink"/>
            <w:rFonts w:ascii="Arial" w:eastAsia="Times New Roman" w:hAnsi="Arial" w:cs="Arial"/>
          </w:rPr>
          <w:t xml:space="preserve">Disabled People’s </w:t>
        </w:r>
        <w:proofErr w:type="spellStart"/>
        <w:r w:rsidR="006D2004" w:rsidRPr="006D2004">
          <w:rPr>
            <w:rStyle w:val="Hyperlink"/>
            <w:rFonts w:ascii="Arial" w:eastAsia="Times New Roman" w:hAnsi="Arial" w:cs="Arial"/>
          </w:rPr>
          <w:t>Organisations</w:t>
        </w:r>
        <w:proofErr w:type="spellEnd"/>
        <w:r w:rsidR="006D2004" w:rsidRPr="006D2004">
          <w:rPr>
            <w:rStyle w:val="Hyperlink"/>
            <w:rFonts w:ascii="Arial" w:eastAsia="Times New Roman" w:hAnsi="Arial" w:cs="Arial"/>
          </w:rPr>
          <w:t xml:space="preserve"> Australia</w:t>
        </w:r>
      </w:hyperlink>
      <w:r w:rsidR="006D2004" w:rsidRPr="006D2004">
        <w:rPr>
          <w:rFonts w:ascii="Arial" w:eastAsia="Times New Roman" w:hAnsi="Arial" w:cs="Arial"/>
        </w:rPr>
        <w:t xml:space="preserve"> (DPO Australia) is an alliance of four national Disabled Peoples </w:t>
      </w:r>
      <w:proofErr w:type="spellStart"/>
      <w:r w:rsidR="006D2004" w:rsidRPr="006D2004">
        <w:rPr>
          <w:rFonts w:ascii="Arial" w:eastAsia="Times New Roman" w:hAnsi="Arial" w:cs="Arial"/>
        </w:rPr>
        <w:t>Organisations</w:t>
      </w:r>
      <w:proofErr w:type="spellEnd"/>
      <w:r w:rsidR="006D2004" w:rsidRPr="006D2004">
        <w:rPr>
          <w:rFonts w:ascii="Arial" w:eastAsia="Times New Roman" w:hAnsi="Arial" w:cs="Arial"/>
        </w:rPr>
        <w:t xml:space="preserve"> (DPOs) in Australia and promotes and advances the human rights and freedoms of all people with disability in Australia.</w:t>
      </w:r>
    </w:p>
    <w:p w14:paraId="6F0AA8E0" w14:textId="77777777" w:rsidR="006D2004" w:rsidRPr="006D2004" w:rsidRDefault="006D2004" w:rsidP="006D2004">
      <w:pPr>
        <w:rPr>
          <w:rFonts w:ascii="Arial" w:eastAsia="Times New Roman" w:hAnsi="Arial" w:cs="Arial"/>
        </w:rPr>
      </w:pPr>
    </w:p>
    <w:p w14:paraId="57A2B4E8" w14:textId="0A56FF28" w:rsidR="006D2004" w:rsidRDefault="00000000" w:rsidP="006D2004">
      <w:pPr>
        <w:rPr>
          <w:rFonts w:ascii="Arial" w:eastAsia="Times New Roman" w:hAnsi="Arial" w:cs="Arial"/>
        </w:rPr>
      </w:pPr>
      <w:hyperlink r:id="rId11" w:history="1">
        <w:r w:rsidR="006D2004" w:rsidRPr="006D2004">
          <w:rPr>
            <w:rStyle w:val="Hyperlink"/>
            <w:rFonts w:ascii="Arial" w:eastAsia="Times New Roman" w:hAnsi="Arial" w:cs="Arial"/>
          </w:rPr>
          <w:t>Inclusion Australia</w:t>
        </w:r>
      </w:hyperlink>
      <w:r w:rsidR="006D2004" w:rsidRPr="006D2004">
        <w:rPr>
          <w:rFonts w:ascii="Arial" w:eastAsia="Times New Roman" w:hAnsi="Arial" w:cs="Arial"/>
        </w:rPr>
        <w:t xml:space="preserve"> brings together groups across Australia who are connected to people with intellectual disability. One major focus is employment.</w:t>
      </w:r>
    </w:p>
    <w:p w14:paraId="4AA8EC8C" w14:textId="77777777" w:rsidR="006D2004" w:rsidRPr="006D2004" w:rsidRDefault="006D2004" w:rsidP="006D2004">
      <w:pPr>
        <w:rPr>
          <w:rFonts w:ascii="Arial" w:eastAsia="Times New Roman" w:hAnsi="Arial" w:cs="Arial"/>
        </w:rPr>
      </w:pPr>
    </w:p>
    <w:p w14:paraId="180317ED" w14:textId="3D862DDD" w:rsidR="006D2004" w:rsidRDefault="00000000" w:rsidP="006D2004">
      <w:pPr>
        <w:rPr>
          <w:rFonts w:ascii="Arial" w:eastAsia="Times New Roman" w:hAnsi="Arial" w:cs="Arial"/>
        </w:rPr>
      </w:pPr>
      <w:hyperlink r:id="rId12" w:history="1">
        <w:r w:rsidR="006D2004" w:rsidRPr="006D2004">
          <w:rPr>
            <w:rStyle w:val="Hyperlink"/>
            <w:rFonts w:ascii="Arial" w:eastAsia="Times New Roman" w:hAnsi="Arial" w:cs="Arial"/>
          </w:rPr>
          <w:t>Scope</w:t>
        </w:r>
      </w:hyperlink>
      <w:r w:rsidR="006D2004" w:rsidRPr="006D2004">
        <w:rPr>
          <w:rFonts w:ascii="Arial" w:eastAsia="Times New Roman" w:hAnsi="Arial" w:cs="Arial"/>
        </w:rPr>
        <w:t xml:space="preserve"> is a not-for-profit organization that exists to support people with physical, intellectual and multiple disabilities achieve their goals in life, our mission is to enable each person to live as an empowered and equal citizen.</w:t>
      </w:r>
    </w:p>
    <w:p w14:paraId="6747F7DC" w14:textId="77777777" w:rsidR="006D2004" w:rsidRPr="006D2004" w:rsidRDefault="006D2004" w:rsidP="006D2004">
      <w:pPr>
        <w:rPr>
          <w:rFonts w:ascii="Arial" w:eastAsia="Times New Roman" w:hAnsi="Arial" w:cs="Arial"/>
        </w:rPr>
      </w:pPr>
    </w:p>
    <w:p w14:paraId="49B9AB4D" w14:textId="5EA1CE43" w:rsidR="006D2004" w:rsidRDefault="00000000" w:rsidP="006D2004">
      <w:pPr>
        <w:rPr>
          <w:rFonts w:ascii="Arial" w:eastAsia="Times New Roman" w:hAnsi="Arial" w:cs="Arial"/>
        </w:rPr>
      </w:pPr>
      <w:hyperlink r:id="rId13" w:history="1">
        <w:r w:rsidR="006D2004" w:rsidRPr="006D2004">
          <w:rPr>
            <w:rStyle w:val="Hyperlink"/>
            <w:rFonts w:ascii="Arial" w:eastAsia="Times New Roman" w:hAnsi="Arial" w:cs="Arial"/>
          </w:rPr>
          <w:t>Autism Spectrum Australia</w:t>
        </w:r>
      </w:hyperlink>
      <w:r w:rsidR="006D2004" w:rsidRPr="006D2004">
        <w:rPr>
          <w:rFonts w:ascii="Arial" w:eastAsia="Times New Roman" w:hAnsi="Arial" w:cs="Arial"/>
        </w:rPr>
        <w:t xml:space="preserve"> (Aspect) is Australia’s largest autism-specific service provider, with one of the biggest autism-specific school programs in the world. A not-for-profit organization, we work in partnership with people of all ages on the autism spectrum, and their families to deliver evidence-informed solutions that are person-centered, family-focused and customer driven.</w:t>
      </w:r>
    </w:p>
    <w:p w14:paraId="49E1C450" w14:textId="77777777" w:rsidR="006D2004" w:rsidRPr="006D2004" w:rsidRDefault="006D2004" w:rsidP="006D2004">
      <w:pPr>
        <w:rPr>
          <w:rFonts w:ascii="Arial" w:eastAsia="Times New Roman" w:hAnsi="Arial" w:cs="Arial"/>
        </w:rPr>
      </w:pPr>
    </w:p>
    <w:p w14:paraId="72ED7865" w14:textId="124CB5F3" w:rsidR="006D2004" w:rsidRPr="006D2004" w:rsidRDefault="00000000" w:rsidP="006D2004">
      <w:pPr>
        <w:rPr>
          <w:rFonts w:ascii="Arial" w:eastAsia="Times New Roman" w:hAnsi="Arial" w:cs="Arial"/>
        </w:rPr>
      </w:pPr>
      <w:hyperlink r:id="rId14" w:history="1">
        <w:r w:rsidR="006D2004" w:rsidRPr="006D2004">
          <w:rPr>
            <w:rStyle w:val="Hyperlink"/>
            <w:rFonts w:ascii="Arial" w:eastAsia="Times New Roman" w:hAnsi="Arial" w:cs="Arial"/>
          </w:rPr>
          <w:t>The Australian Communications Consumer Action Network (ACCAN)</w:t>
        </w:r>
      </w:hyperlink>
      <w:r w:rsidR="006D2004" w:rsidRPr="006D2004">
        <w:rPr>
          <w:rFonts w:ascii="Arial" w:eastAsia="Times New Roman" w:hAnsi="Arial" w:cs="Arial"/>
        </w:rPr>
        <w:t xml:space="preserve"> is Australia’s peak communications consumer organization representing individuals, small businesses and </w:t>
      </w:r>
      <w:r w:rsidR="006D2004" w:rsidRPr="006D2004">
        <w:rPr>
          <w:rFonts w:ascii="Arial" w:eastAsia="Times New Roman" w:hAnsi="Arial" w:cs="Arial"/>
        </w:rPr>
        <w:lastRenderedPageBreak/>
        <w:t>not-for-profit groups as consumers of communications products and services. ACCAN focuses on goods and services encompassed by the converged areas of telecommunications, broadcasting, the internet and online services, including both current and emerging technologies.</w:t>
      </w:r>
    </w:p>
    <w:p w14:paraId="4AF66A87" w14:textId="77777777" w:rsidR="45458C28" w:rsidRDefault="45458C28" w:rsidP="45458C28">
      <w:pPr>
        <w:rPr>
          <w:rFonts w:ascii="Arial" w:eastAsia="Times New Roman" w:hAnsi="Arial" w:cs="Arial"/>
        </w:rPr>
      </w:pPr>
    </w:p>
    <w:p w14:paraId="7AC2DD99" w14:textId="642CF0D5" w:rsidR="006D2004" w:rsidRDefault="006D2004" w:rsidP="006D2004">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5C54BEC9" w14:textId="77777777" w:rsidR="006D2004" w:rsidRPr="006D2004" w:rsidRDefault="00000000" w:rsidP="006D2004">
      <w:pPr>
        <w:shd w:val="clear" w:color="auto" w:fill="FFFFFF"/>
        <w:spacing w:before="100" w:beforeAutospacing="1" w:after="100" w:afterAutospacing="1"/>
        <w:rPr>
          <w:rFonts w:ascii="Arial" w:eastAsia="Times New Roman" w:hAnsi="Arial" w:cs="Arial"/>
          <w:color w:val="262C65"/>
          <w:sz w:val="27"/>
          <w:szCs w:val="27"/>
        </w:rPr>
      </w:pPr>
      <w:hyperlink r:id="rId15" w:history="1">
        <w:r w:rsidR="006D2004" w:rsidRPr="006D2004">
          <w:rPr>
            <w:rFonts w:ascii="Arial" w:eastAsia="Times New Roman" w:hAnsi="Arial" w:cs="Arial"/>
            <w:color w:val="0066CC"/>
            <w:sz w:val="27"/>
            <w:szCs w:val="27"/>
            <w:u w:val="single"/>
          </w:rPr>
          <w:t>APM/Employable Me – APM provides job-specific training and the opportunity to meet local employers</w:t>
        </w:r>
      </w:hyperlink>
    </w:p>
    <w:p w14:paraId="3A280394" w14:textId="77777777" w:rsidR="006D2004" w:rsidRPr="006D2004" w:rsidRDefault="00000000" w:rsidP="006D2004">
      <w:pPr>
        <w:shd w:val="clear" w:color="auto" w:fill="FFFFFF"/>
        <w:spacing w:before="100" w:beforeAutospacing="1" w:after="100" w:afterAutospacing="1"/>
        <w:rPr>
          <w:rFonts w:ascii="Arial" w:eastAsia="Times New Roman" w:hAnsi="Arial" w:cs="Arial"/>
          <w:color w:val="262C65"/>
          <w:sz w:val="27"/>
          <w:szCs w:val="27"/>
        </w:rPr>
      </w:pPr>
      <w:hyperlink r:id="rId16" w:history="1">
        <w:r w:rsidR="006D2004" w:rsidRPr="006D2004">
          <w:rPr>
            <w:rFonts w:ascii="Arial" w:eastAsia="Times New Roman" w:hAnsi="Arial" w:cs="Arial"/>
            <w:color w:val="0066CC"/>
            <w:sz w:val="27"/>
            <w:szCs w:val="27"/>
            <w:u w:val="single"/>
          </w:rPr>
          <w:t>Australian Network on Disability</w:t>
        </w:r>
      </w:hyperlink>
      <w:r w:rsidR="006D2004" w:rsidRPr="006D2004">
        <w:rPr>
          <w:rFonts w:ascii="Arial" w:eastAsia="Times New Roman" w:hAnsi="Arial" w:cs="Arial"/>
          <w:color w:val="262C65"/>
          <w:sz w:val="27"/>
          <w:szCs w:val="27"/>
        </w:rPr>
        <w:t xml:space="preserve"> – Works closely with businesses and government on projects that shape the future of access and inclusion and diversity in </w:t>
      </w:r>
      <w:proofErr w:type="gramStart"/>
      <w:r w:rsidR="006D2004" w:rsidRPr="006D2004">
        <w:rPr>
          <w:rFonts w:ascii="Arial" w:eastAsia="Times New Roman" w:hAnsi="Arial" w:cs="Arial"/>
          <w:color w:val="262C65"/>
          <w:sz w:val="27"/>
          <w:szCs w:val="27"/>
        </w:rPr>
        <w:t>Australia</w:t>
      </w:r>
      <w:proofErr w:type="gramEnd"/>
    </w:p>
    <w:p w14:paraId="2C1E2773" w14:textId="77777777" w:rsidR="006D2004" w:rsidRPr="006D2004" w:rsidRDefault="00000000" w:rsidP="006D2004">
      <w:pPr>
        <w:shd w:val="clear" w:color="auto" w:fill="FFFFFF"/>
        <w:spacing w:before="100" w:beforeAutospacing="1" w:after="100" w:afterAutospacing="1"/>
        <w:rPr>
          <w:rFonts w:ascii="Arial" w:eastAsia="Times New Roman" w:hAnsi="Arial" w:cs="Arial"/>
          <w:color w:val="262C65"/>
          <w:sz w:val="27"/>
          <w:szCs w:val="27"/>
        </w:rPr>
      </w:pPr>
      <w:hyperlink r:id="rId17" w:history="1">
        <w:proofErr w:type="spellStart"/>
        <w:r w:rsidR="006D2004" w:rsidRPr="006D2004">
          <w:rPr>
            <w:rFonts w:ascii="Arial" w:eastAsia="Times New Roman" w:hAnsi="Arial" w:cs="Arial"/>
            <w:color w:val="0066CC"/>
            <w:sz w:val="27"/>
            <w:szCs w:val="27"/>
            <w:u w:val="single"/>
          </w:rPr>
          <w:t>GradWISE</w:t>
        </w:r>
        <w:proofErr w:type="spellEnd"/>
      </w:hyperlink>
      <w:r w:rsidR="006D2004" w:rsidRPr="006D2004">
        <w:rPr>
          <w:rFonts w:ascii="Arial" w:eastAsia="Times New Roman" w:hAnsi="Arial" w:cs="Arial"/>
          <w:color w:val="262C65"/>
          <w:sz w:val="27"/>
          <w:szCs w:val="27"/>
        </w:rPr>
        <w:t xml:space="preserve"> – </w:t>
      </w:r>
      <w:proofErr w:type="spellStart"/>
      <w:r w:rsidR="006D2004" w:rsidRPr="006D2004">
        <w:rPr>
          <w:rFonts w:ascii="Arial" w:eastAsia="Times New Roman" w:hAnsi="Arial" w:cs="Arial"/>
          <w:color w:val="262C65"/>
          <w:sz w:val="27"/>
          <w:szCs w:val="27"/>
        </w:rPr>
        <w:t>GradWISE</w:t>
      </w:r>
      <w:proofErr w:type="spellEnd"/>
      <w:r w:rsidR="006D2004" w:rsidRPr="006D2004">
        <w:rPr>
          <w:rFonts w:ascii="Arial" w:eastAsia="Times New Roman" w:hAnsi="Arial" w:cs="Arial"/>
          <w:color w:val="262C65"/>
          <w:sz w:val="27"/>
          <w:szCs w:val="27"/>
        </w:rPr>
        <w:t xml:space="preserve"> helps students with disabilities find jobs. They also provide students information on employers with disability graduate </w:t>
      </w:r>
      <w:proofErr w:type="gramStart"/>
      <w:r w:rsidR="006D2004" w:rsidRPr="006D2004">
        <w:rPr>
          <w:rFonts w:ascii="Arial" w:eastAsia="Times New Roman" w:hAnsi="Arial" w:cs="Arial"/>
          <w:color w:val="262C65"/>
          <w:sz w:val="27"/>
          <w:szCs w:val="27"/>
        </w:rPr>
        <w:t>programs</w:t>
      </w:r>
      <w:proofErr w:type="gramEnd"/>
    </w:p>
    <w:p w14:paraId="1BDC22B9" w14:textId="77777777" w:rsidR="006D2004" w:rsidRPr="006D2004" w:rsidRDefault="00000000" w:rsidP="006D2004">
      <w:pPr>
        <w:shd w:val="clear" w:color="auto" w:fill="FFFFFF"/>
        <w:spacing w:before="100" w:beforeAutospacing="1" w:after="100" w:afterAutospacing="1"/>
        <w:rPr>
          <w:rFonts w:ascii="Arial" w:eastAsia="Times New Roman" w:hAnsi="Arial" w:cs="Arial"/>
          <w:color w:val="262C65"/>
          <w:sz w:val="27"/>
          <w:szCs w:val="27"/>
        </w:rPr>
      </w:pPr>
      <w:hyperlink r:id="rId18" w:history="1">
        <w:proofErr w:type="gramStart"/>
        <w:r w:rsidR="006D2004" w:rsidRPr="006D2004">
          <w:rPr>
            <w:rFonts w:ascii="Arial" w:eastAsia="Times New Roman" w:hAnsi="Arial" w:cs="Arial"/>
            <w:color w:val="0066CC"/>
            <w:sz w:val="27"/>
            <w:szCs w:val="27"/>
            <w:u w:val="single"/>
          </w:rPr>
          <w:t xml:space="preserve">Spinal </w:t>
        </w:r>
        <w:proofErr w:type="spellStart"/>
        <w:r w:rsidR="006D2004" w:rsidRPr="006D2004">
          <w:rPr>
            <w:rFonts w:ascii="Arial" w:eastAsia="Times New Roman" w:hAnsi="Arial" w:cs="Arial"/>
            <w:color w:val="0066CC"/>
            <w:sz w:val="27"/>
            <w:szCs w:val="27"/>
            <w:u w:val="single"/>
          </w:rPr>
          <w:t>Chord</w:t>
        </w:r>
        <w:proofErr w:type="spellEnd"/>
        <w:proofErr w:type="gramEnd"/>
        <w:r w:rsidR="006D2004" w:rsidRPr="006D2004">
          <w:rPr>
            <w:rFonts w:ascii="Arial" w:eastAsia="Times New Roman" w:hAnsi="Arial" w:cs="Arial"/>
            <w:color w:val="0066CC"/>
            <w:sz w:val="27"/>
            <w:szCs w:val="27"/>
            <w:u w:val="single"/>
          </w:rPr>
          <w:t xml:space="preserve"> Injuries Australia</w:t>
        </w:r>
      </w:hyperlink>
      <w:r w:rsidR="006D2004" w:rsidRPr="006D2004">
        <w:rPr>
          <w:rFonts w:ascii="Arial" w:eastAsia="Times New Roman" w:hAnsi="Arial" w:cs="Arial"/>
          <w:color w:val="262C65"/>
          <w:sz w:val="27"/>
          <w:szCs w:val="27"/>
        </w:rPr>
        <w:t xml:space="preserve"> – The </w:t>
      </w:r>
      <w:proofErr w:type="spellStart"/>
      <w:r w:rsidR="006D2004" w:rsidRPr="006D2004">
        <w:rPr>
          <w:rFonts w:ascii="Arial" w:eastAsia="Times New Roman" w:hAnsi="Arial" w:cs="Arial"/>
          <w:color w:val="262C65"/>
          <w:sz w:val="27"/>
          <w:szCs w:val="27"/>
        </w:rPr>
        <w:t>EmployAbility</w:t>
      </w:r>
      <w:proofErr w:type="spellEnd"/>
      <w:r w:rsidR="006D2004" w:rsidRPr="006D2004">
        <w:rPr>
          <w:rFonts w:ascii="Arial" w:eastAsia="Times New Roman" w:hAnsi="Arial" w:cs="Arial"/>
          <w:color w:val="262C65"/>
          <w:sz w:val="27"/>
          <w:szCs w:val="27"/>
        </w:rPr>
        <w:t xml:space="preserve"> program supports people with physical disabilities prepare for and engage in meaningful work. Specialized recruitment service places job ready candidates into suitable roles with employer partners</w:t>
      </w:r>
    </w:p>
    <w:p w14:paraId="672CD2AB" w14:textId="77777777" w:rsidR="006D2004" w:rsidRPr="006D2004" w:rsidRDefault="00000000" w:rsidP="006D2004">
      <w:pPr>
        <w:shd w:val="clear" w:color="auto" w:fill="FFFFFF"/>
        <w:spacing w:before="100" w:beforeAutospacing="1" w:after="100" w:afterAutospacing="1"/>
        <w:rPr>
          <w:rFonts w:ascii="Arial" w:eastAsia="Times New Roman" w:hAnsi="Arial" w:cs="Arial"/>
          <w:color w:val="262C65"/>
          <w:sz w:val="27"/>
          <w:szCs w:val="27"/>
        </w:rPr>
      </w:pPr>
      <w:hyperlink r:id="rId19" w:history="1">
        <w:r w:rsidR="006D2004" w:rsidRPr="006D2004">
          <w:rPr>
            <w:rFonts w:ascii="Arial" w:eastAsia="Times New Roman" w:hAnsi="Arial" w:cs="Arial"/>
            <w:color w:val="0066CC"/>
            <w:sz w:val="27"/>
            <w:szCs w:val="27"/>
            <w:u w:val="single"/>
          </w:rPr>
          <w:t>Vision Australia</w:t>
        </w:r>
      </w:hyperlink>
      <w:r w:rsidR="006D2004" w:rsidRPr="006D2004">
        <w:rPr>
          <w:rFonts w:ascii="Arial" w:eastAsia="Times New Roman" w:hAnsi="Arial" w:cs="Arial"/>
          <w:color w:val="262C65"/>
          <w:sz w:val="27"/>
          <w:szCs w:val="27"/>
        </w:rPr>
        <w:t xml:space="preserve"> – specialist in recruiting, training, and placing people who are blind or have low </w:t>
      </w:r>
      <w:proofErr w:type="gramStart"/>
      <w:r w:rsidR="006D2004" w:rsidRPr="006D2004">
        <w:rPr>
          <w:rFonts w:ascii="Arial" w:eastAsia="Times New Roman" w:hAnsi="Arial" w:cs="Arial"/>
          <w:color w:val="262C65"/>
          <w:sz w:val="27"/>
          <w:szCs w:val="27"/>
        </w:rPr>
        <w:t>vision</w:t>
      </w:r>
      <w:proofErr w:type="gramEnd"/>
    </w:p>
    <w:p w14:paraId="3D9AE48E" w14:textId="77777777" w:rsidR="006D2004" w:rsidRPr="006D2004" w:rsidRDefault="00000000" w:rsidP="006D2004">
      <w:pPr>
        <w:shd w:val="clear" w:color="auto" w:fill="FFFFFF"/>
        <w:spacing w:before="100" w:beforeAutospacing="1" w:after="100" w:afterAutospacing="1"/>
        <w:rPr>
          <w:rFonts w:ascii="Arial" w:eastAsia="Times New Roman" w:hAnsi="Arial" w:cs="Arial"/>
          <w:color w:val="262C65"/>
          <w:sz w:val="27"/>
          <w:szCs w:val="27"/>
        </w:rPr>
      </w:pPr>
      <w:hyperlink r:id="rId20" w:history="1">
        <w:r w:rsidR="006D2004" w:rsidRPr="006D2004">
          <w:rPr>
            <w:rFonts w:ascii="Arial" w:eastAsia="Times New Roman" w:hAnsi="Arial" w:cs="Arial"/>
            <w:color w:val="0066CC"/>
            <w:sz w:val="27"/>
            <w:szCs w:val="27"/>
            <w:u w:val="single"/>
          </w:rPr>
          <w:t xml:space="preserve">With You </w:t>
        </w:r>
        <w:proofErr w:type="gramStart"/>
        <w:r w:rsidR="006D2004" w:rsidRPr="006D2004">
          <w:rPr>
            <w:rFonts w:ascii="Arial" w:eastAsia="Times New Roman" w:hAnsi="Arial" w:cs="Arial"/>
            <w:color w:val="0066CC"/>
            <w:sz w:val="27"/>
            <w:szCs w:val="27"/>
            <w:u w:val="single"/>
          </w:rPr>
          <w:t>With</w:t>
        </w:r>
        <w:proofErr w:type="gramEnd"/>
        <w:r w:rsidR="006D2004" w:rsidRPr="006D2004">
          <w:rPr>
            <w:rFonts w:ascii="Arial" w:eastAsia="Times New Roman" w:hAnsi="Arial" w:cs="Arial"/>
            <w:color w:val="0066CC"/>
            <w:sz w:val="27"/>
            <w:szCs w:val="27"/>
            <w:u w:val="single"/>
          </w:rPr>
          <w:t xml:space="preserve"> Me</w:t>
        </w:r>
      </w:hyperlink>
      <w:r w:rsidR="006D2004" w:rsidRPr="006D2004">
        <w:rPr>
          <w:rFonts w:ascii="Arial" w:eastAsia="Times New Roman" w:hAnsi="Arial" w:cs="Arial"/>
          <w:color w:val="262C65"/>
          <w:sz w:val="27"/>
          <w:szCs w:val="27"/>
        </w:rPr>
        <w:t> – Candidates are matched to technology jobs. Helps candidates (ex-military, defense, veteran, neurodiverse,) learn new skills and become job ready in under 100 hours </w:t>
      </w:r>
      <w:hyperlink r:id="rId21" w:history="1">
        <w:r w:rsidR="006D2004" w:rsidRPr="006D2004">
          <w:rPr>
            <w:rFonts w:ascii="Arial" w:eastAsia="Times New Roman" w:hAnsi="Arial" w:cs="Arial"/>
            <w:color w:val="0066CC"/>
            <w:sz w:val="27"/>
            <w:szCs w:val="27"/>
            <w:u w:val="single"/>
          </w:rPr>
          <w:t>Interact Australia – More than a recruiting company, Interact Australia offers end-to-end workforce solutions including job placement, skills training, and career coaching to ensure and support the success and growth of both the candidate with a disability and employer</w:t>
        </w:r>
      </w:hyperlink>
    </w:p>
    <w:p w14:paraId="6A618918"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004"/>
    <w:rsid w:val="001D3DFA"/>
    <w:rsid w:val="005D006B"/>
    <w:rsid w:val="006D2004"/>
    <w:rsid w:val="007C7F99"/>
    <w:rsid w:val="00964BD5"/>
    <w:rsid w:val="00970B42"/>
    <w:rsid w:val="009B3478"/>
    <w:rsid w:val="00A76906"/>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DAC270"/>
  <w15:chartTrackingRefBased/>
  <w15:docId w15:val="{3A0A5A31-818B-9B45-A7BB-DBC65CF1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D2004"/>
    <w:pPr>
      <w:ind w:left="720"/>
      <w:contextualSpacing/>
    </w:pPr>
  </w:style>
  <w:style w:type="character" w:styleId="UnresolvedMention">
    <w:name w:val="Unresolved Mention"/>
    <w:basedOn w:val="DefaultParagraphFont"/>
    <w:uiPriority w:val="99"/>
    <w:semiHidden/>
    <w:unhideWhenUsed/>
    <w:rsid w:val="006D2004"/>
    <w:rPr>
      <w:color w:val="605E5C"/>
      <w:shd w:val="clear" w:color="auto" w:fill="E1DFDD"/>
    </w:rPr>
  </w:style>
  <w:style w:type="character" w:styleId="FollowedHyperlink">
    <w:name w:val="FollowedHyperlink"/>
    <w:basedOn w:val="DefaultParagraphFont"/>
    <w:uiPriority w:val="99"/>
    <w:semiHidden/>
    <w:unhideWhenUsed/>
    <w:rsid w:val="006D20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12877">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448666289">
      <w:bodyDiv w:val="1"/>
      <w:marLeft w:val="0"/>
      <w:marRight w:val="0"/>
      <w:marTop w:val="0"/>
      <w:marBottom w:val="0"/>
      <w:divBdr>
        <w:top w:val="none" w:sz="0" w:space="0" w:color="auto"/>
        <w:left w:val="none" w:sz="0" w:space="0" w:color="auto"/>
        <w:bottom w:val="none" w:sz="0" w:space="0" w:color="auto"/>
        <w:right w:val="none" w:sz="0" w:space="0" w:color="auto"/>
      </w:divBdr>
    </w:div>
    <w:div w:id="683088957">
      <w:bodyDiv w:val="1"/>
      <w:marLeft w:val="0"/>
      <w:marRight w:val="0"/>
      <w:marTop w:val="0"/>
      <w:marBottom w:val="0"/>
      <w:divBdr>
        <w:top w:val="none" w:sz="0" w:space="0" w:color="auto"/>
        <w:left w:val="none" w:sz="0" w:space="0" w:color="auto"/>
        <w:bottom w:val="none" w:sz="0" w:space="0" w:color="auto"/>
        <w:right w:val="none" w:sz="0" w:space="0" w:color="auto"/>
      </w:divBdr>
    </w:div>
    <w:div w:id="697438445">
      <w:bodyDiv w:val="1"/>
      <w:marLeft w:val="0"/>
      <w:marRight w:val="0"/>
      <w:marTop w:val="0"/>
      <w:marBottom w:val="0"/>
      <w:divBdr>
        <w:top w:val="none" w:sz="0" w:space="0" w:color="auto"/>
        <w:left w:val="none" w:sz="0" w:space="0" w:color="auto"/>
        <w:bottom w:val="none" w:sz="0" w:space="0" w:color="auto"/>
        <w:right w:val="none" w:sz="0" w:space="0" w:color="auto"/>
      </w:divBdr>
    </w:div>
    <w:div w:id="729041381">
      <w:bodyDiv w:val="1"/>
      <w:marLeft w:val="0"/>
      <w:marRight w:val="0"/>
      <w:marTop w:val="0"/>
      <w:marBottom w:val="0"/>
      <w:divBdr>
        <w:top w:val="none" w:sz="0" w:space="0" w:color="auto"/>
        <w:left w:val="none" w:sz="0" w:space="0" w:color="auto"/>
        <w:bottom w:val="none" w:sz="0" w:space="0" w:color="auto"/>
        <w:right w:val="none" w:sz="0" w:space="0" w:color="auto"/>
      </w:divBdr>
    </w:div>
    <w:div w:id="917447445">
      <w:bodyDiv w:val="1"/>
      <w:marLeft w:val="0"/>
      <w:marRight w:val="0"/>
      <w:marTop w:val="0"/>
      <w:marBottom w:val="0"/>
      <w:divBdr>
        <w:top w:val="none" w:sz="0" w:space="0" w:color="auto"/>
        <w:left w:val="none" w:sz="0" w:space="0" w:color="auto"/>
        <w:bottom w:val="none" w:sz="0" w:space="0" w:color="auto"/>
        <w:right w:val="none" w:sz="0" w:space="0" w:color="auto"/>
      </w:divBdr>
    </w:div>
    <w:div w:id="950431566">
      <w:bodyDiv w:val="1"/>
      <w:marLeft w:val="0"/>
      <w:marRight w:val="0"/>
      <w:marTop w:val="0"/>
      <w:marBottom w:val="0"/>
      <w:divBdr>
        <w:top w:val="none" w:sz="0" w:space="0" w:color="auto"/>
        <w:left w:val="none" w:sz="0" w:space="0" w:color="auto"/>
        <w:bottom w:val="none" w:sz="0" w:space="0" w:color="auto"/>
        <w:right w:val="none" w:sz="0" w:space="0" w:color="auto"/>
      </w:divBdr>
    </w:div>
    <w:div w:id="1004014279">
      <w:bodyDiv w:val="1"/>
      <w:marLeft w:val="0"/>
      <w:marRight w:val="0"/>
      <w:marTop w:val="0"/>
      <w:marBottom w:val="0"/>
      <w:divBdr>
        <w:top w:val="none" w:sz="0" w:space="0" w:color="auto"/>
        <w:left w:val="none" w:sz="0" w:space="0" w:color="auto"/>
        <w:bottom w:val="none" w:sz="0" w:space="0" w:color="auto"/>
        <w:right w:val="none" w:sz="0" w:space="0" w:color="auto"/>
      </w:divBdr>
    </w:div>
    <w:div w:id="1106266749">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54459850">
      <w:bodyDiv w:val="1"/>
      <w:marLeft w:val="0"/>
      <w:marRight w:val="0"/>
      <w:marTop w:val="0"/>
      <w:marBottom w:val="0"/>
      <w:divBdr>
        <w:top w:val="none" w:sz="0" w:space="0" w:color="auto"/>
        <w:left w:val="none" w:sz="0" w:space="0" w:color="auto"/>
        <w:bottom w:val="none" w:sz="0" w:space="0" w:color="auto"/>
        <w:right w:val="none" w:sz="0" w:space="0" w:color="auto"/>
      </w:divBdr>
    </w:div>
    <w:div w:id="1475565053">
      <w:bodyDiv w:val="1"/>
      <w:marLeft w:val="0"/>
      <w:marRight w:val="0"/>
      <w:marTop w:val="0"/>
      <w:marBottom w:val="0"/>
      <w:divBdr>
        <w:top w:val="none" w:sz="0" w:space="0" w:color="auto"/>
        <w:left w:val="none" w:sz="0" w:space="0" w:color="auto"/>
        <w:bottom w:val="none" w:sz="0" w:space="0" w:color="auto"/>
        <w:right w:val="none" w:sz="0" w:space="0" w:color="auto"/>
      </w:divBdr>
    </w:div>
    <w:div w:id="1485125931">
      <w:bodyDiv w:val="1"/>
      <w:marLeft w:val="0"/>
      <w:marRight w:val="0"/>
      <w:marTop w:val="0"/>
      <w:marBottom w:val="0"/>
      <w:divBdr>
        <w:top w:val="none" w:sz="0" w:space="0" w:color="auto"/>
        <w:left w:val="none" w:sz="0" w:space="0" w:color="auto"/>
        <w:bottom w:val="none" w:sz="0" w:space="0" w:color="auto"/>
        <w:right w:val="none" w:sz="0" w:space="0" w:color="auto"/>
      </w:divBdr>
    </w:div>
    <w:div w:id="1533834624">
      <w:bodyDiv w:val="1"/>
      <w:marLeft w:val="0"/>
      <w:marRight w:val="0"/>
      <w:marTop w:val="0"/>
      <w:marBottom w:val="0"/>
      <w:divBdr>
        <w:top w:val="none" w:sz="0" w:space="0" w:color="auto"/>
        <w:left w:val="none" w:sz="0" w:space="0" w:color="auto"/>
        <w:bottom w:val="none" w:sz="0" w:space="0" w:color="auto"/>
        <w:right w:val="none" w:sz="0" w:space="0" w:color="auto"/>
      </w:divBdr>
    </w:div>
    <w:div w:id="1730107580">
      <w:bodyDiv w:val="1"/>
      <w:marLeft w:val="0"/>
      <w:marRight w:val="0"/>
      <w:marTop w:val="0"/>
      <w:marBottom w:val="0"/>
      <w:divBdr>
        <w:top w:val="none" w:sz="0" w:space="0" w:color="auto"/>
        <w:left w:val="none" w:sz="0" w:space="0" w:color="auto"/>
        <w:bottom w:val="none" w:sz="0" w:space="0" w:color="auto"/>
        <w:right w:val="none" w:sz="0" w:space="0" w:color="auto"/>
      </w:divBdr>
    </w:div>
    <w:div w:id="1850870620">
      <w:bodyDiv w:val="1"/>
      <w:marLeft w:val="0"/>
      <w:marRight w:val="0"/>
      <w:marTop w:val="0"/>
      <w:marBottom w:val="0"/>
      <w:divBdr>
        <w:top w:val="none" w:sz="0" w:space="0" w:color="auto"/>
        <w:left w:val="none" w:sz="0" w:space="0" w:color="auto"/>
        <w:bottom w:val="none" w:sz="0" w:space="0" w:color="auto"/>
        <w:right w:val="none" w:sz="0" w:space="0" w:color="auto"/>
      </w:divBdr>
    </w:div>
    <w:div w:id="1882664422">
      <w:bodyDiv w:val="1"/>
      <w:marLeft w:val="0"/>
      <w:marRight w:val="0"/>
      <w:marTop w:val="0"/>
      <w:marBottom w:val="0"/>
      <w:divBdr>
        <w:top w:val="none" w:sz="0" w:space="0" w:color="auto"/>
        <w:left w:val="none" w:sz="0" w:space="0" w:color="auto"/>
        <w:bottom w:val="none" w:sz="0" w:space="0" w:color="auto"/>
        <w:right w:val="none" w:sz="0" w:space="0" w:color="auto"/>
      </w:divBdr>
    </w:div>
    <w:div w:id="2015566895">
      <w:bodyDiv w:val="1"/>
      <w:marLeft w:val="0"/>
      <w:marRight w:val="0"/>
      <w:marTop w:val="0"/>
      <w:marBottom w:val="0"/>
      <w:divBdr>
        <w:top w:val="none" w:sz="0" w:space="0" w:color="auto"/>
        <w:left w:val="none" w:sz="0" w:space="0" w:color="auto"/>
        <w:bottom w:val="none" w:sz="0" w:space="0" w:color="auto"/>
        <w:right w:val="none" w:sz="0" w:space="0" w:color="auto"/>
      </w:divBdr>
    </w:div>
    <w:div w:id="210044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au/Details/C2018C00125" TargetMode="External"/><Relationship Id="rId13" Type="http://schemas.openxmlformats.org/officeDocument/2006/relationships/hyperlink" Target="https://www.autismspectrum.org.au/?gclid=CjwKCAiAx_GqBhBQEiwAlDNAZn8d-SIMZxHVlFBZMdeuPQDFc6K8QnUbg1cOw3IU4SjwHuhcO3QOsxoClLoQAvD_BwE" TargetMode="External"/><Relationship Id="rId18" Type="http://schemas.openxmlformats.org/officeDocument/2006/relationships/hyperlink" Target="https://scia.org.au/" TargetMode="External"/><Relationship Id="rId3" Type="http://schemas.openxmlformats.org/officeDocument/2006/relationships/customXml" Target="../customXml/item3.xml"/><Relationship Id="rId21" Type="http://schemas.openxmlformats.org/officeDocument/2006/relationships/hyperlink" Target="https://www.interact.com.au/" TargetMode="External"/><Relationship Id="rId7" Type="http://schemas.openxmlformats.org/officeDocument/2006/relationships/webSettings" Target="webSettings.xml"/><Relationship Id="rId12" Type="http://schemas.openxmlformats.org/officeDocument/2006/relationships/hyperlink" Target="https://www.scopeaust.org.au/?utm_source=sem&amp;utm_medium=google_grants&amp;utm_campaign=brand&amp;utm_term=disability&amp;gad_source=1&amp;gclid=CjwKCAiAx_GqBhBQEiwAlDNAZpFUNKAXBM-c8uWowIUQKh_kRukcZekJ_fXB9hPZJgylSZdF-yoT_xoCzSsQAvD_BwE" TargetMode="External"/><Relationship Id="rId17" Type="http://schemas.openxmlformats.org/officeDocument/2006/relationships/hyperlink" Target="https://wiseemployment.com.au/gradwise-graduate-jobs/" TargetMode="External"/><Relationship Id="rId2" Type="http://schemas.openxmlformats.org/officeDocument/2006/relationships/customXml" Target="../customXml/item2.xml"/><Relationship Id="rId16" Type="http://schemas.openxmlformats.org/officeDocument/2006/relationships/hyperlink" Target="https://and.org.au/" TargetMode="External"/><Relationship Id="rId20" Type="http://schemas.openxmlformats.org/officeDocument/2006/relationships/hyperlink" Target="https://withyouwithm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clusionaustralia.org.au/" TargetMode="External"/><Relationship Id="rId5" Type="http://schemas.openxmlformats.org/officeDocument/2006/relationships/styles" Target="styles.xml"/><Relationship Id="rId15" Type="http://schemas.openxmlformats.org/officeDocument/2006/relationships/hyperlink" Target="https://apm.net.au/" TargetMode="External"/><Relationship Id="rId23" Type="http://schemas.openxmlformats.org/officeDocument/2006/relationships/theme" Target="theme/theme1.xml"/><Relationship Id="rId10" Type="http://schemas.openxmlformats.org/officeDocument/2006/relationships/hyperlink" Target="https://dpoa.org.au/" TargetMode="External"/><Relationship Id="rId19" Type="http://schemas.openxmlformats.org/officeDocument/2006/relationships/hyperlink" Target="https://www.visionaustralia.org/" TargetMode="External"/><Relationship Id="rId4" Type="http://schemas.openxmlformats.org/officeDocument/2006/relationships/numbering" Target="numbering.xml"/><Relationship Id="rId9" Type="http://schemas.openxmlformats.org/officeDocument/2006/relationships/hyperlink" Target="https://d3n8a8pro7vhmx.cloudfront.net/bca/pages/4095/attachments/original/1527659473/Information_Sharing__Monitoring_PDF.pdf?1527659473" TargetMode="External"/><Relationship Id="rId14" Type="http://schemas.openxmlformats.org/officeDocument/2006/relationships/hyperlink" Target="https://accan.org.au/"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5</Pages>
  <Words>1670</Words>
  <Characters>9519</Characters>
  <Application>Microsoft Office Word</Application>
  <DocSecurity>0</DocSecurity>
  <Lines>79</Lines>
  <Paragraphs>22</Paragraphs>
  <ScaleCrop>false</ScaleCrop>
  <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2024-02-04T19:02:00Z</dcterms:created>
  <dcterms:modified xsi:type="dcterms:W3CDTF">2024-02-04T19:02:00Z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